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77e3" w14:textId="36377e3">
      <w:pPr>
        <w:spacing w:after="150"/>
        <w:ind w:left="0"/>
        <w:jc w:val="left"/>
        <w15:collapsed w:val="false"/>
      </w:pPr>
      <w:r>
        <w:rPr>
          <w:rFonts w:ascii="Arial"/>
          <w:b w:val="false"/>
          <w:i w:val="false"/>
          <w:color w:val="000000"/>
          <w:sz w:val="22"/>
        </w:rPr>
        <w:t>﻿</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техничким захтевима за производе и оцењивању усаглашености</w:t>
      </w:r>
    </w:p>
    <w:p>
      <w:pPr>
        <w:spacing w:after="120"/>
        <w:ind w:left="0"/>
        <w:jc w:val="center"/>
      </w:pPr>
      <w:r>
        <w:rPr>
          <w:rFonts w:ascii="Verdana"/>
          <w:b w:val="false"/>
          <w:i w:val="false"/>
          <w:color w:val="000000"/>
          <w:sz w:val="22"/>
        </w:rPr>
        <w:t>"Службени гласник РС", број 49 од 14. маја 2021.</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начин прописивања техничких захтева за производе, начин оцењивања усаглашености производа са захтевима техничких прописа, обавезе испоручилаца и власника производа, претпоставка усаглашености, заштитна клаузула и клаузула о јединственом тржишту, важење иностраних исправа о усаглашености, обавештавање о техничким прописима и поступцима оцењивања усаглашености, општи захтеви за именовање и обавезе именованих тела, нотификација тела за оцењивање усаглашености и техничких прописа, вођење регистара и вршење надзора над спровођењем овог закона и прописа донетих на основу овог закона.</w:t>
      </w:r>
    </w:p>
    <w:p>
      <w:pPr>
        <w:spacing w:after="120"/>
        <w:ind w:left="0"/>
        <w:jc w:val="center"/>
      </w:pPr>
      <w:r>
        <w:rPr>
          <w:rFonts w:ascii="Verdana"/>
          <w:b/>
          <w:i w:val="false"/>
          <w:color w:val="000000"/>
          <w:sz w:val="22"/>
        </w:rPr>
        <w:t>Примена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Овај закон примењује се на све производе, осим на производе за које су технички захтеви уређени посебним законима и прописима донетим на основу тих закона.</w:t>
      </w:r>
    </w:p>
    <w:p>
      <w:pPr>
        <w:spacing w:after="150"/>
        <w:ind w:left="0"/>
        <w:jc w:val="left"/>
      </w:pPr>
      <w:r>
        <w:rPr>
          <w:rFonts w:ascii="Verdana"/>
          <w:b w:val="false"/>
          <w:i w:val="false"/>
          <w:color w:val="000000"/>
          <w:sz w:val="22"/>
        </w:rPr>
        <w:t>Ако посебним законима и прописима из става 1. овог члана нису уређена поједина питања која уређује овај закон, на та питања се примењују одредбе овог закона.</w:t>
      </w:r>
    </w:p>
    <w:p>
      <w:pPr>
        <w:spacing w:after="150"/>
        <w:ind w:left="0"/>
        <w:jc w:val="left"/>
      </w:pPr>
      <w:r>
        <w:rPr>
          <w:rFonts w:ascii="Verdana"/>
          <w:b w:val="false"/>
          <w:i w:val="false"/>
          <w:color w:val="000000"/>
          <w:sz w:val="22"/>
        </w:rPr>
        <w:t>Одредбе овог закона којима се уређује начин доношења техничких прописа, вођење регистара, клаузула о јединственом тржишту, поступак и начин именовања тела за оцењивање усаглашености, поступак и начин нотификације тела за оцењивање усаглашености, поступак и начин надзора над именованим и нотификованим телима и нотификација техничких прописа, примењују се и на производе за које су технички захтеви уређени посебним законима и прописима донетим на основу тих закона.</w:t>
      </w:r>
    </w:p>
    <w:p>
      <w:pPr>
        <w:spacing w:after="120"/>
        <w:ind w:left="0"/>
        <w:jc w:val="center"/>
      </w:pPr>
      <w:r>
        <w:rPr>
          <w:rFonts w:ascii="Verdana"/>
          <w:b/>
          <w:i w:val="false"/>
          <w:color w:val="000000"/>
          <w:sz w:val="22"/>
        </w:rPr>
        <w:t>Значење појединих изразa</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Поједини изрази употребљени у овом закону имају следеће значење:</w:t>
      </w:r>
    </w:p>
    <w:p>
      <w:pPr>
        <w:spacing w:after="150"/>
        <w:ind w:left="0"/>
        <w:jc w:val="left"/>
      </w:pPr>
      <w:r>
        <w:rPr>
          <w:rFonts w:ascii="Verdana"/>
          <w:b w:val="false"/>
          <w:i w:val="false"/>
          <w:color w:val="000000"/>
          <w:sz w:val="22"/>
        </w:rPr>
        <w:t>1) производ је сваки предмет, материјал или резултат неког процеса, добијен независно од степена прераде, а намењен је за испоруку на тржишту, без обзира да ли је нов или коришћен;</w:t>
      </w:r>
    </w:p>
    <w:p>
      <w:pPr>
        <w:spacing w:after="150"/>
        <w:ind w:left="0"/>
        <w:jc w:val="left"/>
      </w:pPr>
      <w:r>
        <w:rPr>
          <w:rFonts w:ascii="Verdana"/>
          <w:b w:val="false"/>
          <w:i w:val="false"/>
          <w:color w:val="000000"/>
          <w:sz w:val="22"/>
        </w:rPr>
        <w:t>2) испорука на тржишту је свако чињење доступним производа на тржишту Републике Србије ради дистрибуције, потрошње или употребе, у оквиру привредне делатности, са или без накнаде;</w:t>
      </w:r>
    </w:p>
    <w:p>
      <w:pPr>
        <w:spacing w:after="150"/>
        <w:ind w:left="0"/>
        <w:jc w:val="left"/>
      </w:pPr>
      <w:r>
        <w:rPr>
          <w:rFonts w:ascii="Verdana"/>
          <w:b w:val="false"/>
          <w:i w:val="false"/>
          <w:color w:val="000000"/>
          <w:sz w:val="22"/>
        </w:rPr>
        <w:t>3) стављање на тржиште је прва испорука производа на тржишту Републике Србије;</w:t>
      </w:r>
    </w:p>
    <w:p>
      <w:pPr>
        <w:spacing w:after="150"/>
        <w:ind w:left="0"/>
        <w:jc w:val="left"/>
      </w:pPr>
      <w:r>
        <w:rPr>
          <w:rFonts w:ascii="Verdana"/>
          <w:b w:val="false"/>
          <w:i w:val="false"/>
          <w:color w:val="000000"/>
          <w:sz w:val="22"/>
        </w:rPr>
        <w:t>4) произвођач је правно лице или предузетник које израђује производ или за кога се производ пројектује и израђује и који ставља тај производ на тржиште под својим именом или трговачким знаком;</w:t>
      </w:r>
    </w:p>
    <w:p>
      <w:pPr>
        <w:spacing w:after="150"/>
        <w:ind w:left="0"/>
        <w:jc w:val="left"/>
      </w:pPr>
      <w:r>
        <w:rPr>
          <w:rFonts w:ascii="Verdana"/>
          <w:b w:val="false"/>
          <w:i w:val="false"/>
          <w:color w:val="000000"/>
          <w:sz w:val="22"/>
        </w:rPr>
        <w:t>5) заступник је правно лице или предузетник регистрован у Републици Србији, које има писано овлашћење произвођача да у његово име предузима одређене радње;</w:t>
      </w:r>
    </w:p>
    <w:p>
      <w:pPr>
        <w:spacing w:after="150"/>
        <w:ind w:left="0"/>
        <w:jc w:val="left"/>
      </w:pPr>
      <w:r>
        <w:rPr>
          <w:rFonts w:ascii="Verdana"/>
          <w:b w:val="false"/>
          <w:i w:val="false"/>
          <w:color w:val="000000"/>
          <w:sz w:val="22"/>
        </w:rPr>
        <w:t>6) увозник је правно лице или предузетник регистрован у Републици Србији, које ставља на тржиште производ из других држава;</w:t>
      </w:r>
    </w:p>
    <w:p>
      <w:pPr>
        <w:spacing w:after="150"/>
        <w:ind w:left="0"/>
        <w:jc w:val="left"/>
      </w:pPr>
      <w:r>
        <w:rPr>
          <w:rFonts w:ascii="Verdana"/>
          <w:b w:val="false"/>
          <w:i w:val="false"/>
          <w:color w:val="000000"/>
          <w:sz w:val="22"/>
        </w:rPr>
        <w:t>7) дистрибутер је правно лице или предузетник регистрован у Републици Србији, које је укључено у ланац испоруке, а није произвођач или увозник;</w:t>
      </w:r>
    </w:p>
    <w:p>
      <w:pPr>
        <w:spacing w:after="150"/>
        <w:ind w:left="0"/>
        <w:jc w:val="left"/>
      </w:pPr>
      <w:r>
        <w:rPr>
          <w:rFonts w:ascii="Verdana"/>
          <w:b w:val="false"/>
          <w:i w:val="false"/>
          <w:color w:val="000000"/>
          <w:sz w:val="22"/>
        </w:rPr>
        <w:t>8) испоручилац је произвођач, заступник, увозник или дистрибутер;</w:t>
      </w:r>
    </w:p>
    <w:p>
      <w:pPr>
        <w:spacing w:after="150"/>
        <w:ind w:left="0"/>
        <w:jc w:val="left"/>
      </w:pPr>
      <w:r>
        <w:rPr>
          <w:rFonts w:ascii="Verdana"/>
          <w:b w:val="false"/>
          <w:i w:val="false"/>
          <w:color w:val="000000"/>
          <w:sz w:val="22"/>
        </w:rPr>
        <w:t>9) оцењивање усаглашености је поступак којим се утврђује да ли су испуњени одређени захтеви за производ, процес, услугу, систем, лице или тело;</w:t>
      </w:r>
    </w:p>
    <w:p>
      <w:pPr>
        <w:spacing w:after="150"/>
        <w:ind w:left="0"/>
        <w:jc w:val="left"/>
      </w:pPr>
      <w:r>
        <w:rPr>
          <w:rFonts w:ascii="Verdana"/>
          <w:b w:val="false"/>
          <w:i w:val="false"/>
          <w:color w:val="000000"/>
          <w:sz w:val="22"/>
        </w:rPr>
        <w:t>10) тело за оцењивање усаглашености је правно лице које спроводи активности оцењивања усаглашености, што укључује еталонирање, испитивање, сертификацију и/или контролисање;</w:t>
      </w:r>
    </w:p>
    <w:p>
      <w:pPr>
        <w:spacing w:after="150"/>
        <w:ind w:left="0"/>
        <w:jc w:val="left"/>
      </w:pPr>
      <w:r>
        <w:rPr>
          <w:rFonts w:ascii="Verdana"/>
          <w:b w:val="false"/>
          <w:i w:val="false"/>
          <w:color w:val="000000"/>
          <w:sz w:val="22"/>
        </w:rPr>
        <w:t>11) именовање је одобрење које надлежни министар даје телу за оцењивање усаглашености за обављање послова оцењивања усаглашености или за обављање других послова у складу са захтевима техничког прописа;</w:t>
      </w:r>
    </w:p>
    <w:p>
      <w:pPr>
        <w:spacing w:after="150"/>
        <w:ind w:left="0"/>
        <w:jc w:val="left"/>
      </w:pPr>
      <w:r>
        <w:rPr>
          <w:rFonts w:ascii="Verdana"/>
          <w:b w:val="false"/>
          <w:i w:val="false"/>
          <w:color w:val="000000"/>
          <w:sz w:val="22"/>
        </w:rPr>
        <w:t>12) именовано тело је правно лице које обавља послове оцењивања усаглашености или друге послове у складу са захтевима техничког прописа и које има одобрење надлежног министра за обављање тих послова;</w:t>
      </w:r>
    </w:p>
    <w:p>
      <w:pPr>
        <w:spacing w:after="150"/>
        <w:ind w:left="0"/>
        <w:jc w:val="left"/>
      </w:pPr>
      <w:r>
        <w:rPr>
          <w:rFonts w:ascii="Verdana"/>
          <w:b w:val="false"/>
          <w:i w:val="false"/>
          <w:color w:val="000000"/>
          <w:sz w:val="22"/>
        </w:rPr>
        <w:t>13) нотификовано тело је именовано тело за оцењивање усаглашености које је пријављено Европској комисији и државама чланицама Европске уније као независна трећа страна за обављање послова оцењивања усаглашености за одређену област и уписано у одговарајући регистар тих тела који води Европска комисија („NANDO база”);</w:t>
      </w:r>
    </w:p>
    <w:p>
      <w:pPr>
        <w:spacing w:after="150"/>
        <w:ind w:left="0"/>
        <w:jc w:val="left"/>
      </w:pPr>
      <w:r>
        <w:rPr>
          <w:rFonts w:ascii="Verdana"/>
          <w:b w:val="false"/>
          <w:i w:val="false"/>
          <w:color w:val="000000"/>
          <w:sz w:val="22"/>
        </w:rPr>
        <w:t>14) нотификација тела је пријављивање тела за оцењивање усаглашености Европској комисији и државама чланицама Европске уније;</w:t>
      </w:r>
    </w:p>
    <w:p>
      <w:pPr>
        <w:spacing w:after="150"/>
        <w:ind w:left="0"/>
        <w:jc w:val="left"/>
      </w:pPr>
      <w:r>
        <w:rPr>
          <w:rFonts w:ascii="Verdana"/>
          <w:b w:val="false"/>
          <w:i w:val="false"/>
          <w:color w:val="000000"/>
          <w:sz w:val="22"/>
        </w:rPr>
        <w:t>15) нотификација техничких прописа је пријављивање техничких прописа у припреми, у складу са правилима међународних споразума о техничким препрекама у трговини, као и пријављивање техничких прописа према правилима Европске уније;</w:t>
      </w:r>
    </w:p>
    <w:p>
      <w:pPr>
        <w:spacing w:after="150"/>
        <w:ind w:left="0"/>
        <w:jc w:val="left"/>
      </w:pPr>
      <w:r>
        <w:rPr>
          <w:rFonts w:ascii="Verdana"/>
          <w:b w:val="false"/>
          <w:i w:val="false"/>
          <w:color w:val="000000"/>
          <w:sz w:val="22"/>
        </w:rPr>
        <w:t>16) исправа о усаглашености је декларација о усаглашености, извештај о испитивању, сертификат, извештај о контролисању или други документ којим се потврђује усаглашеност производа са прописаним захтевима;</w:t>
      </w:r>
    </w:p>
    <w:p>
      <w:pPr>
        <w:spacing w:after="150"/>
        <w:ind w:left="0"/>
        <w:jc w:val="left"/>
      </w:pPr>
      <w:r>
        <w:rPr>
          <w:rFonts w:ascii="Verdana"/>
          <w:b w:val="false"/>
          <w:i w:val="false"/>
          <w:color w:val="000000"/>
          <w:sz w:val="22"/>
        </w:rPr>
        <w:t>17) декларација о усаглашености је изјава којом произвођач потврђује да су испуњени захтеви за производ из техничког прописа којим је прописано сачињавање такве изјаве;</w:t>
      </w:r>
    </w:p>
    <w:p>
      <w:pPr>
        <w:spacing w:after="150"/>
        <w:ind w:left="0"/>
        <w:jc w:val="left"/>
      </w:pPr>
      <w:r>
        <w:rPr>
          <w:rFonts w:ascii="Verdana"/>
          <w:b w:val="false"/>
          <w:i w:val="false"/>
          <w:color w:val="000000"/>
          <w:sz w:val="22"/>
        </w:rPr>
        <w:t>18) техничка спецификација је документ којим се утврђују технички захтеви које треба да испуни производ, процес или услуга;</w:t>
      </w:r>
    </w:p>
    <w:p>
      <w:pPr>
        <w:spacing w:after="150"/>
        <w:ind w:left="0"/>
        <w:jc w:val="left"/>
      </w:pPr>
      <w:r>
        <w:rPr>
          <w:rFonts w:ascii="Verdana"/>
          <w:b w:val="false"/>
          <w:i w:val="false"/>
          <w:color w:val="000000"/>
          <w:sz w:val="22"/>
        </w:rPr>
        <w:t>19) знак усаглашености је ознака којом се потврђује да је производ усаглашен са примењивим захтевима свих прописа који прописују стављање тог знака;</w:t>
      </w:r>
    </w:p>
    <w:p>
      <w:pPr>
        <w:spacing w:after="150"/>
        <w:ind w:left="0"/>
        <w:jc w:val="left"/>
      </w:pPr>
      <w:r>
        <w:rPr>
          <w:rFonts w:ascii="Verdana"/>
          <w:b w:val="false"/>
          <w:i w:val="false"/>
          <w:color w:val="000000"/>
          <w:sz w:val="22"/>
        </w:rPr>
        <w:t>20) преглед је активност редовног, ванредног или другог проверавања испуњености прописаних техничких захтева за производ током века употребе;</w:t>
      </w:r>
    </w:p>
    <w:p>
      <w:pPr>
        <w:spacing w:after="150"/>
        <w:ind w:left="0"/>
        <w:jc w:val="left"/>
      </w:pPr>
      <w:r>
        <w:rPr>
          <w:rFonts w:ascii="Verdana"/>
          <w:b w:val="false"/>
          <w:i w:val="false"/>
          <w:color w:val="000000"/>
          <w:sz w:val="22"/>
        </w:rPr>
        <w:t>21) повлачење је свака мера која има за циљ да спречи да се производ у ланцу испоруке испоручи на тржишту;</w:t>
      </w:r>
    </w:p>
    <w:p>
      <w:pPr>
        <w:spacing w:after="150"/>
        <w:ind w:left="0"/>
        <w:jc w:val="left"/>
      </w:pPr>
      <w:r>
        <w:rPr>
          <w:rFonts w:ascii="Verdana"/>
          <w:b w:val="false"/>
          <w:i w:val="false"/>
          <w:color w:val="000000"/>
          <w:sz w:val="22"/>
        </w:rPr>
        <w:t>22) опозив је свака мера која има за циљ повраћај производа који је већ испоручен крајњем кориснику;</w:t>
      </w:r>
    </w:p>
    <w:p>
      <w:pPr>
        <w:spacing w:after="150"/>
        <w:ind w:left="0"/>
        <w:jc w:val="left"/>
      </w:pPr>
      <w:r>
        <w:rPr>
          <w:rFonts w:ascii="Verdana"/>
          <w:b w:val="false"/>
          <w:i w:val="false"/>
          <w:color w:val="000000"/>
          <w:sz w:val="22"/>
        </w:rPr>
        <w:t>23) хармонизовани стандард је европски стандард који је донет на основу захтева Европске комисије за примену у хармонизованом законодавству Европске уније;</w:t>
      </w:r>
    </w:p>
    <w:p>
      <w:pPr>
        <w:spacing w:after="150"/>
        <w:ind w:left="0"/>
        <w:jc w:val="left"/>
      </w:pPr>
      <w:r>
        <w:rPr>
          <w:rFonts w:ascii="Verdana"/>
          <w:b w:val="false"/>
          <w:i w:val="false"/>
          <w:color w:val="000000"/>
          <w:sz w:val="22"/>
        </w:rPr>
        <w:t>24) хармонизовано законодавство ЕУ су прописи Европске уније којима се усклађују услови за трговање производима;</w:t>
      </w:r>
    </w:p>
    <w:p>
      <w:pPr>
        <w:spacing w:after="150"/>
        <w:ind w:left="0"/>
        <w:jc w:val="left"/>
      </w:pPr>
      <w:r>
        <w:rPr>
          <w:rFonts w:ascii="Verdana"/>
          <w:b w:val="false"/>
          <w:i w:val="false"/>
          <w:color w:val="000000"/>
          <w:sz w:val="22"/>
        </w:rPr>
        <w:t>25) СЕ знак је ознака којом произвођач потврђује да је производ усаглашен са примењивим захтевима хармонизованог законодавства ЕУ којим је прописано стављање тог знака;</w:t>
      </w:r>
    </w:p>
    <w:p>
      <w:pPr>
        <w:spacing w:after="150"/>
        <w:ind w:left="0"/>
        <w:jc w:val="left"/>
      </w:pPr>
      <w:r>
        <w:rPr>
          <w:rFonts w:ascii="Verdana"/>
          <w:b w:val="false"/>
          <w:i w:val="false"/>
          <w:color w:val="000000"/>
          <w:sz w:val="22"/>
        </w:rPr>
        <w:t>26) Српски знак усаглашености је ознака којом се потврђује да је производ који се ставља на тржиште или употребу у Републици Србији, усаглашен са захтевима српског техничког прописа ако је тим прописом предвиђено његово стављање;</w:t>
      </w:r>
    </w:p>
    <w:p>
      <w:pPr>
        <w:spacing w:after="150"/>
        <w:ind w:left="0"/>
        <w:jc w:val="left"/>
      </w:pPr>
      <w:r>
        <w:rPr>
          <w:rFonts w:ascii="Verdana"/>
          <w:b w:val="false"/>
          <w:i w:val="false"/>
          <w:color w:val="000000"/>
          <w:sz w:val="22"/>
        </w:rPr>
        <w:t>27) модул је врста типског поступка оцењивања усаглашености прописаног у хармонизованом законодавству ЕУ, односно у техничким прописима;</w:t>
      </w:r>
    </w:p>
    <w:p>
      <w:pPr>
        <w:spacing w:after="150"/>
        <w:ind w:left="0"/>
        <w:jc w:val="left"/>
      </w:pPr>
      <w:r>
        <w:rPr>
          <w:rFonts w:ascii="Verdana"/>
          <w:b w:val="false"/>
          <w:i w:val="false"/>
          <w:color w:val="000000"/>
          <w:sz w:val="22"/>
        </w:rPr>
        <w:t>28) власник производа је физичко лице, правно лице или предузетник који има право својине на производима у смислу овог закона;</w:t>
      </w:r>
    </w:p>
    <w:p>
      <w:pPr>
        <w:spacing w:after="150"/>
        <w:ind w:left="0"/>
        <w:jc w:val="left"/>
      </w:pPr>
      <w:r>
        <w:rPr>
          <w:rFonts w:ascii="Verdana"/>
          <w:b w:val="false"/>
          <w:i w:val="false"/>
          <w:color w:val="000000"/>
          <w:sz w:val="22"/>
        </w:rPr>
        <w:t>29) инфраструктура квалитета представља интегрисану мрежу институција и организација у области стандардизације, метрологије, акредитације и оцењивања усаглашености са захтевима техничких прописа и стандарда, а кojа укључује и законодавни оквир за њихово ефикасно функционисање.</w:t>
      </w:r>
    </w:p>
    <w:p>
      <w:pPr>
        <w:spacing w:after="150"/>
        <w:ind w:left="0"/>
        <w:jc w:val="left"/>
      </w:pPr>
      <w:r>
        <w:rPr>
          <w:rFonts w:ascii="Verdana"/>
          <w:b w:val="false"/>
          <w:i w:val="false"/>
          <w:color w:val="000000"/>
          <w:sz w:val="22"/>
        </w:rPr>
        <w:t>Други изрази који се употребљавају у овом закону, а нису дефинисани у ставу 1. овог члана, имају значење дефинисано законима којима се уређују општа безбедност производа, стандардизација, акредитација и тржишни надзор.</w:t>
      </w:r>
    </w:p>
    <w:p>
      <w:pPr>
        <w:spacing w:after="120"/>
        <w:ind w:left="0"/>
        <w:jc w:val="center"/>
      </w:pPr>
      <w:r>
        <w:rPr>
          <w:rFonts w:ascii="Verdana"/>
          <w:b w:val="false"/>
          <w:i w:val="false"/>
          <w:color w:val="000000"/>
          <w:sz w:val="22"/>
        </w:rPr>
        <w:t>II. ТЕХНИЧКИ ПРОПИСИ И ЗАХТЕВИ ЗА ПРОИЗВОДЕ</w:t>
      </w:r>
    </w:p>
    <w:p>
      <w:pPr>
        <w:spacing w:after="120"/>
        <w:ind w:left="0"/>
        <w:jc w:val="center"/>
      </w:pPr>
      <w:r>
        <w:rPr>
          <w:rFonts w:ascii="Verdana"/>
          <w:b/>
          <w:i w:val="false"/>
          <w:color w:val="000000"/>
          <w:sz w:val="22"/>
        </w:rPr>
        <w:t>Технички пропис</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Технички пропис је сваки пропис којим се за производ, односно групе производа, уређује најмање један од следећих елемената:</w:t>
      </w:r>
    </w:p>
    <w:p>
      <w:pPr>
        <w:spacing w:after="150"/>
        <w:ind w:left="0"/>
        <w:jc w:val="left"/>
      </w:pPr>
      <w:r>
        <w:rPr>
          <w:rFonts w:ascii="Verdana"/>
          <w:b w:val="false"/>
          <w:i w:val="false"/>
          <w:color w:val="000000"/>
          <w:sz w:val="22"/>
        </w:rPr>
        <w:t>1) технички захтеви које мора да испуњава производ који се испоручује на тржишту, односно ставља у употребу (у даљем тексту: технички захтеви);</w:t>
      </w:r>
    </w:p>
    <w:p>
      <w:pPr>
        <w:spacing w:after="150"/>
        <w:ind w:left="0"/>
        <w:jc w:val="left"/>
      </w:pPr>
      <w:r>
        <w:rPr>
          <w:rFonts w:ascii="Verdana"/>
          <w:b w:val="false"/>
          <w:i w:val="false"/>
          <w:color w:val="000000"/>
          <w:sz w:val="22"/>
        </w:rPr>
        <w:t>2) техничка документација, поступци оцењивања усаглашености и други поступци које спроводи испоручилац у циљу испуњавања захтева техничког прописа;</w:t>
      </w:r>
    </w:p>
    <w:p>
      <w:pPr>
        <w:spacing w:after="150"/>
        <w:ind w:left="0"/>
        <w:jc w:val="left"/>
      </w:pPr>
      <w:r>
        <w:rPr>
          <w:rFonts w:ascii="Verdana"/>
          <w:b w:val="false"/>
          <w:i w:val="false"/>
          <w:color w:val="000000"/>
          <w:sz w:val="22"/>
        </w:rPr>
        <w:t>3) захтеви за производе током века употребе и поступци који се спроводе у циљу обезбеђивања испуњености тих захтева;</w:t>
      </w:r>
    </w:p>
    <w:p>
      <w:pPr>
        <w:spacing w:after="150"/>
        <w:ind w:left="0"/>
        <w:jc w:val="left"/>
      </w:pPr>
      <w:r>
        <w:rPr>
          <w:rFonts w:ascii="Verdana"/>
          <w:b w:val="false"/>
          <w:i w:val="false"/>
          <w:color w:val="000000"/>
          <w:sz w:val="22"/>
        </w:rPr>
        <w:t>4) прегледи производа током века употребе;</w:t>
      </w:r>
    </w:p>
    <w:p>
      <w:pPr>
        <w:spacing w:after="150"/>
        <w:ind w:left="0"/>
        <w:jc w:val="left"/>
      </w:pPr>
      <w:r>
        <w:rPr>
          <w:rFonts w:ascii="Verdana"/>
          <w:b w:val="false"/>
          <w:i w:val="false"/>
          <w:color w:val="000000"/>
          <w:sz w:val="22"/>
        </w:rPr>
        <w:t>5) документација која прати производ приликом испоруке на тржишту, односно стављања у употребу или током употребе;</w:t>
      </w:r>
    </w:p>
    <w:p>
      <w:pPr>
        <w:spacing w:after="150"/>
        <w:ind w:left="0"/>
        <w:jc w:val="left"/>
      </w:pPr>
      <w:r>
        <w:rPr>
          <w:rFonts w:ascii="Verdana"/>
          <w:b w:val="false"/>
          <w:i w:val="false"/>
          <w:color w:val="000000"/>
          <w:sz w:val="22"/>
        </w:rPr>
        <w:t>6) ознаке и начин означавања производа;</w:t>
      </w:r>
    </w:p>
    <w:p>
      <w:pPr>
        <w:spacing w:after="150"/>
        <w:ind w:left="0"/>
        <w:jc w:val="left"/>
      </w:pPr>
      <w:r>
        <w:rPr>
          <w:rFonts w:ascii="Verdana"/>
          <w:b w:val="false"/>
          <w:i w:val="false"/>
          <w:color w:val="000000"/>
          <w:sz w:val="22"/>
        </w:rPr>
        <w:t>7) захтеви које мора да испуни именовано или друго тело за оцењивање усаглашености;</w:t>
      </w:r>
    </w:p>
    <w:p>
      <w:pPr>
        <w:spacing w:after="150"/>
        <w:ind w:left="0"/>
        <w:jc w:val="left"/>
      </w:pPr>
      <w:r>
        <w:rPr>
          <w:rFonts w:ascii="Verdana"/>
          <w:b w:val="false"/>
          <w:i w:val="false"/>
          <w:color w:val="000000"/>
          <w:sz w:val="22"/>
        </w:rPr>
        <w:t>8) захтеви у погледу паковања и обележавања;</w:t>
      </w:r>
    </w:p>
    <w:p>
      <w:pPr>
        <w:spacing w:after="150"/>
        <w:ind w:left="0"/>
        <w:jc w:val="left"/>
      </w:pPr>
      <w:r>
        <w:rPr>
          <w:rFonts w:ascii="Verdana"/>
          <w:b w:val="false"/>
          <w:i w:val="false"/>
          <w:color w:val="000000"/>
          <w:sz w:val="22"/>
        </w:rPr>
        <w:t>9) други захтеви у погледу својстава производа пре или након стављања на тржиште.</w:t>
      </w:r>
    </w:p>
    <w:p>
      <w:pPr>
        <w:spacing w:after="150"/>
        <w:ind w:left="0"/>
        <w:jc w:val="left"/>
      </w:pPr>
      <w:r>
        <w:rPr>
          <w:rFonts w:ascii="Verdana"/>
          <w:b w:val="false"/>
          <w:i w:val="false"/>
          <w:color w:val="000000"/>
          <w:sz w:val="22"/>
        </w:rPr>
        <w:t>Техничким прописом могу се уредити и други захтеви за испоручиоце и друге субјекте у вези са захтевима техничког прописа, као и активности провере испуњености прописаних захтева након стављања производа на тржиште или у употребу, у складу са овим законом.</w:t>
      </w:r>
    </w:p>
    <w:p>
      <w:pPr>
        <w:spacing w:after="150"/>
        <w:ind w:left="0"/>
        <w:jc w:val="left"/>
      </w:pPr>
      <w:r>
        <w:rPr>
          <w:rFonts w:ascii="Verdana"/>
          <w:b w:val="false"/>
          <w:i w:val="false"/>
          <w:color w:val="000000"/>
          <w:sz w:val="22"/>
        </w:rPr>
        <w:t>Технички прописи доносе се ради заштите потрошача, јавног здравља, животне средине или другог јавног интереса.</w:t>
      </w:r>
    </w:p>
    <w:p>
      <w:pPr>
        <w:spacing w:after="120"/>
        <w:ind w:left="0"/>
        <w:jc w:val="center"/>
      </w:pPr>
      <w:r>
        <w:rPr>
          <w:rFonts w:ascii="Verdana"/>
          <w:b/>
          <w:i w:val="false"/>
          <w:color w:val="000000"/>
          <w:sz w:val="22"/>
        </w:rPr>
        <w:t>Начин доношења техничког прописа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Технички пропис припрема, односно доноси министарство у оквиру свог делокруга (у даљем тексту: надлежно министарство), односно други орган или организација у складу са посебним законом.</w:t>
      </w:r>
    </w:p>
    <w:p>
      <w:pPr>
        <w:spacing w:after="150"/>
        <w:ind w:left="0"/>
        <w:jc w:val="left"/>
      </w:pPr>
      <w:r>
        <w:rPr>
          <w:rFonts w:ascii="Verdana"/>
          <w:b w:val="false"/>
          <w:i w:val="false"/>
          <w:color w:val="000000"/>
          <w:sz w:val="22"/>
        </w:rPr>
        <w:t>Технички пропис доноси се по претходно прибављеном мишљењу министарства надлежног за послове техничких прописа, стандардизације, акредитације, мера и драгоцених метала (у даљем тексту: Министарство).</w:t>
      </w:r>
    </w:p>
    <w:p>
      <w:pPr>
        <w:spacing w:after="150"/>
        <w:ind w:left="0"/>
        <w:jc w:val="left"/>
      </w:pPr>
      <w:r>
        <w:rPr>
          <w:rFonts w:ascii="Verdana"/>
          <w:b w:val="false"/>
          <w:i w:val="false"/>
          <w:color w:val="000000"/>
          <w:sz w:val="22"/>
        </w:rPr>
        <w:t>Технички пропис у припреми се доставља Министарству ради нотификације у складу са правилима потврђених међународних споразума чији је потписник Република Србија.</w:t>
      </w:r>
    </w:p>
    <w:p>
      <w:pPr>
        <w:spacing w:after="150"/>
        <w:ind w:left="0"/>
        <w:jc w:val="left"/>
      </w:pPr>
      <w:r>
        <w:rPr>
          <w:rFonts w:ascii="Verdana"/>
          <w:b w:val="false"/>
          <w:i w:val="false"/>
          <w:color w:val="000000"/>
          <w:sz w:val="22"/>
        </w:rPr>
        <w:t>Приликом припреме, доношења и примене техничког прописа надлежно министарство узима у обзир нарочито:</w:t>
      </w:r>
    </w:p>
    <w:p>
      <w:pPr>
        <w:spacing w:after="150"/>
        <w:ind w:left="0"/>
        <w:jc w:val="left"/>
      </w:pPr>
      <w:r>
        <w:rPr>
          <w:rFonts w:ascii="Verdana"/>
          <w:b w:val="false"/>
          <w:i w:val="false"/>
          <w:color w:val="000000"/>
          <w:sz w:val="22"/>
        </w:rPr>
        <w:t>1) спречавање непотребних препрека у трговини;</w:t>
      </w:r>
    </w:p>
    <w:p>
      <w:pPr>
        <w:spacing w:after="150"/>
        <w:ind w:left="0"/>
        <w:jc w:val="left"/>
      </w:pPr>
      <w:r>
        <w:rPr>
          <w:rFonts w:ascii="Verdana"/>
          <w:b w:val="false"/>
          <w:i w:val="false"/>
          <w:color w:val="000000"/>
          <w:sz w:val="22"/>
        </w:rPr>
        <w:t>2) равноправност домаћих и страних производа на тржишту;</w:t>
      </w:r>
    </w:p>
    <w:p>
      <w:pPr>
        <w:spacing w:after="150"/>
        <w:ind w:left="0"/>
        <w:jc w:val="left"/>
      </w:pPr>
      <w:r>
        <w:rPr>
          <w:rFonts w:ascii="Verdana"/>
          <w:b w:val="false"/>
          <w:i w:val="false"/>
          <w:color w:val="000000"/>
          <w:sz w:val="22"/>
        </w:rPr>
        <w:t>3) коришћење објављених српских стандарда којима се преузимају међународни, односно европски стандарди, као основе за припрему техничког прописа;</w:t>
      </w:r>
    </w:p>
    <w:p>
      <w:pPr>
        <w:spacing w:after="150"/>
        <w:ind w:left="0"/>
        <w:jc w:val="left"/>
      </w:pPr>
      <w:r>
        <w:rPr>
          <w:rFonts w:ascii="Verdana"/>
          <w:b w:val="false"/>
          <w:i w:val="false"/>
          <w:color w:val="000000"/>
          <w:sz w:val="22"/>
        </w:rPr>
        <w:t>4) одређивање примереног рока за почетак примене техничког прописа;</w:t>
      </w:r>
    </w:p>
    <w:p>
      <w:pPr>
        <w:spacing w:after="150"/>
        <w:ind w:left="0"/>
        <w:jc w:val="left"/>
      </w:pPr>
      <w:r>
        <w:rPr>
          <w:rFonts w:ascii="Verdana"/>
          <w:b w:val="false"/>
          <w:i w:val="false"/>
          <w:color w:val="000000"/>
          <w:sz w:val="22"/>
        </w:rPr>
        <w:t>5) промењене околности до којих је дошло после доношења техничког прописа, ради његове измене или стављања ван снаге;</w:t>
      </w:r>
    </w:p>
    <w:p>
      <w:pPr>
        <w:spacing w:after="150"/>
        <w:ind w:left="0"/>
        <w:jc w:val="left"/>
      </w:pPr>
      <w:r>
        <w:rPr>
          <w:rFonts w:ascii="Verdana"/>
          <w:b w:val="false"/>
          <w:i w:val="false"/>
          <w:color w:val="000000"/>
          <w:sz w:val="22"/>
        </w:rPr>
        <w:t>6) остваривање циљева техничког прописа на начин који је најмање ограничавајући по трговину и у том смислу врши измене или ставља ван снаге технички пропис;</w:t>
      </w:r>
    </w:p>
    <w:p>
      <w:pPr>
        <w:spacing w:after="150"/>
        <w:ind w:left="0"/>
        <w:jc w:val="left"/>
      </w:pPr>
      <w:r>
        <w:rPr>
          <w:rFonts w:ascii="Verdana"/>
          <w:b w:val="false"/>
          <w:i w:val="false"/>
          <w:color w:val="000000"/>
          <w:sz w:val="22"/>
        </w:rPr>
        <w:t>7) захтеве које производ треба да испуњава првенствено у погледу функционалних карактеристика, а не у погледу изгледа или описних карактеристика производа.</w:t>
      </w:r>
    </w:p>
    <w:p>
      <w:pPr>
        <w:spacing w:after="120"/>
        <w:ind w:left="0"/>
        <w:jc w:val="center"/>
      </w:pPr>
      <w:r>
        <w:rPr>
          <w:rFonts w:ascii="Verdana"/>
          <w:b/>
          <w:i w:val="false"/>
          <w:color w:val="000000"/>
          <w:sz w:val="22"/>
        </w:rPr>
        <w:t>Начин прописивања техничких захтева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Заштита јавног интереса у техничком пропису обезбеђује се прописивањем битних захтева, којима се утврђује ниво те заштите, тако што се ти захтеви прописују у виду циљева које треба постићи (у даљем тексту: битни захтеви) или, где то није могуће или није одговарајуће, у циљу обезбеђивања заштите потрошача, јавног здравља, животне средине или другог јавног интереса, у виду детаљних спецификација.</w:t>
      </w:r>
    </w:p>
    <w:p>
      <w:pPr>
        <w:spacing w:after="150"/>
        <w:ind w:left="0"/>
        <w:jc w:val="left"/>
      </w:pPr>
      <w:r>
        <w:rPr>
          <w:rFonts w:ascii="Verdana"/>
          <w:b w:val="false"/>
          <w:i w:val="false"/>
          <w:color w:val="000000"/>
          <w:sz w:val="22"/>
        </w:rPr>
        <w:t>Технички захтеви прописују се техничким прописом непосредно, навођењем тих захтева у тексту прописа или посредно, позивањем на објављени српски стандард или другу техничку спецификацију.</w:t>
      </w:r>
    </w:p>
    <w:p>
      <w:pPr>
        <w:spacing w:after="150"/>
        <w:ind w:left="0"/>
        <w:jc w:val="left"/>
      </w:pPr>
      <w:r>
        <w:rPr>
          <w:rFonts w:ascii="Verdana"/>
          <w:b w:val="false"/>
          <w:i w:val="false"/>
          <w:color w:val="000000"/>
          <w:sz w:val="22"/>
        </w:rPr>
        <w:t>Уколико се техничким прописом преузимају битни захтеви хармонизованог законодавства ЕУ, тим прописом се врши позивање на одговарајуће српске стандарде којима су преузети хармонизовани стандарди и који обезбеђују претпоставку усаглашености са таквим битним захтевима, с тим да се ниво заштите јавног интереса у техничком пропису може утврдити на други начин.</w:t>
      </w:r>
    </w:p>
    <w:p>
      <w:pPr>
        <w:spacing w:after="150"/>
        <w:ind w:left="0"/>
        <w:jc w:val="left"/>
      </w:pPr>
      <w:r>
        <w:rPr>
          <w:rFonts w:ascii="Verdana"/>
          <w:b w:val="false"/>
          <w:i w:val="false"/>
          <w:color w:val="000000"/>
          <w:sz w:val="22"/>
        </w:rPr>
        <w:t>Изузетно од става 2. овог члана, уколико нема објављеног српског стандарда у одговарајућој области, у техничком пропису може се вршити позивање на међународни, европски или национални стандард друге државе или на другу техничку спецификацију.</w:t>
      </w:r>
    </w:p>
    <w:p>
      <w:pPr>
        <w:spacing w:after="150"/>
        <w:ind w:left="0"/>
        <w:jc w:val="left"/>
      </w:pPr>
      <w:r>
        <w:rPr>
          <w:rFonts w:ascii="Verdana"/>
          <w:b w:val="false"/>
          <w:i w:val="false"/>
          <w:color w:val="000000"/>
          <w:sz w:val="22"/>
        </w:rPr>
        <w:t>Институт за стандардизацију Србије, на захтев надлежног министарства, доставља обавештење о томе да ли за производ који се уређује техничким прописом постоји одговарајући српски стандард или предстоји његово доношење, односно да ли постоји одговарајући међународни или европски стандард.</w:t>
      </w:r>
    </w:p>
    <w:p>
      <w:pPr>
        <w:spacing w:after="120"/>
        <w:ind w:left="0"/>
        <w:jc w:val="center"/>
      </w:pPr>
      <w:r>
        <w:rPr>
          <w:rFonts w:ascii="Verdana"/>
          <w:b/>
          <w:i w:val="false"/>
          <w:color w:val="000000"/>
          <w:sz w:val="22"/>
        </w:rPr>
        <w:t>Претпоставка усаглашености</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Техничким прописом може се прописати да се претпоставља да је производ усаглашен са прописаним техничким захтевима, ако је усаглашен са одговарајућим српским стандардима којима су преузети хармонизовани стандарди или уколико нема таквих стандарда у одређеној области, другим релевантним стандардима или техничким спецификацијама за ту област.</w:t>
      </w:r>
    </w:p>
    <w:p>
      <w:pPr>
        <w:spacing w:after="150"/>
        <w:ind w:left="0"/>
        <w:jc w:val="left"/>
      </w:pPr>
      <w:r>
        <w:rPr>
          <w:rFonts w:ascii="Verdana"/>
          <w:b w:val="false"/>
          <w:i w:val="false"/>
          <w:color w:val="000000"/>
          <w:sz w:val="22"/>
        </w:rPr>
        <w:t>Министар који руководи радом надлежног министарства (у даљем тексту: надлежни министар), саставља списак српских стандарда или техничких спецификација из става 1. овог члана.</w:t>
      </w:r>
    </w:p>
    <w:p>
      <w:pPr>
        <w:spacing w:after="150"/>
        <w:ind w:left="0"/>
        <w:jc w:val="left"/>
      </w:pPr>
      <w:r>
        <w:rPr>
          <w:rFonts w:ascii="Verdana"/>
          <w:b w:val="false"/>
          <w:i w:val="false"/>
          <w:color w:val="000000"/>
          <w:sz w:val="22"/>
        </w:rPr>
        <w:t>Списак српских стандарда се објављује уз технички пропис којим се уређује одређена област.</w:t>
      </w:r>
    </w:p>
    <w:p>
      <w:pPr>
        <w:spacing w:after="150"/>
        <w:ind w:left="0"/>
        <w:jc w:val="left"/>
      </w:pPr>
      <w:r>
        <w:rPr>
          <w:rFonts w:ascii="Verdana"/>
          <w:b w:val="false"/>
          <w:i w:val="false"/>
          <w:color w:val="000000"/>
          <w:sz w:val="22"/>
        </w:rPr>
        <w:t>Списак из става 2. овог члана објављује се у „Службеном гласнику Републике Србије”.</w:t>
      </w:r>
    </w:p>
    <w:p>
      <w:pPr>
        <w:spacing w:after="120"/>
        <w:ind w:left="0"/>
        <w:jc w:val="center"/>
      </w:pPr>
      <w:r>
        <w:rPr>
          <w:rFonts w:ascii="Verdana"/>
          <w:b w:val="false"/>
          <w:i w:val="false"/>
          <w:color w:val="000000"/>
          <w:sz w:val="22"/>
        </w:rPr>
        <w:t>III. ОЦЕЊИВАЊЕ УСАГЛАШЕНОСТИ И СРПСКИ ЗНАК УСАГЛАШЕНОСТИ</w:t>
      </w:r>
    </w:p>
    <w:p>
      <w:pPr>
        <w:spacing w:after="120"/>
        <w:ind w:left="0"/>
        <w:jc w:val="center"/>
      </w:pPr>
      <w:r>
        <w:rPr>
          <w:rFonts w:ascii="Verdana"/>
          <w:b/>
          <w:i w:val="false"/>
          <w:color w:val="000000"/>
          <w:sz w:val="22"/>
        </w:rPr>
        <w:t>Прописивање оцењивања усаглашености</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Захтеви за оцењивање усаглашености утврђују се техничким прописом.</w:t>
      </w:r>
    </w:p>
    <w:p>
      <w:pPr>
        <w:spacing w:after="150"/>
        <w:ind w:left="0"/>
        <w:jc w:val="left"/>
      </w:pPr>
      <w:r>
        <w:rPr>
          <w:rFonts w:ascii="Verdana"/>
          <w:b w:val="false"/>
          <w:i w:val="false"/>
          <w:color w:val="000000"/>
          <w:sz w:val="22"/>
        </w:rPr>
        <w:t>Када се техничким прописом утврђују захтеви за оцењивање усаглашености, тим прописом се може прописати да у поступку оцењивања усаглашености учествују произвођач, именовано, односно нотификовано тело и/или орган државне управе.</w:t>
      </w:r>
    </w:p>
    <w:p>
      <w:pPr>
        <w:spacing w:after="150"/>
        <w:ind w:left="0"/>
        <w:jc w:val="left"/>
      </w:pPr>
      <w:r>
        <w:rPr>
          <w:rFonts w:ascii="Verdana"/>
          <w:b w:val="false"/>
          <w:i w:val="false"/>
          <w:color w:val="000000"/>
          <w:sz w:val="22"/>
        </w:rPr>
        <w:t>Техничким прописом се одређује врста исправе о усаглашености коју је произвођач, заступник, односно увозник дужан да сачини или обезбеди за производ пре његовог стављања на тржиште или употребу.</w:t>
      </w:r>
    </w:p>
    <w:p>
      <w:pPr>
        <w:spacing w:after="150"/>
        <w:ind w:left="0"/>
        <w:jc w:val="left"/>
      </w:pPr>
      <w:r>
        <w:rPr>
          <w:rFonts w:ascii="Verdana"/>
          <w:b w:val="false"/>
          <w:i w:val="false"/>
          <w:color w:val="000000"/>
          <w:sz w:val="22"/>
        </w:rPr>
        <w:t>Техничким прописом може се прописати да поједине активности оцењивања усаглашености спроводи тело за оцењивање усаглашености акредитовано у складу са одговарајућим српским стандардом, који садржи захтеве за тела за оцењивање усаглашености.</w:t>
      </w:r>
    </w:p>
    <w:p>
      <w:pPr>
        <w:spacing w:after="150"/>
        <w:ind w:left="0"/>
        <w:jc w:val="left"/>
      </w:pPr>
      <w:r>
        <w:rPr>
          <w:rFonts w:ascii="Verdana"/>
          <w:b w:val="false"/>
          <w:i w:val="false"/>
          <w:color w:val="000000"/>
          <w:sz w:val="22"/>
        </w:rPr>
        <w:t>Начин спровођења оцењивања усаглашености, начела и главни принципи оцењивања усаглашености, начин одређивања трошкова оцењивања усаглашености, модули и исправе о усаглашености уређују се прописом који доноси Влада.</w:t>
      </w:r>
    </w:p>
    <w:p>
      <w:pPr>
        <w:spacing w:after="120"/>
        <w:ind w:left="0"/>
        <w:jc w:val="center"/>
      </w:pPr>
      <w:r>
        <w:rPr>
          <w:rFonts w:ascii="Verdana"/>
          <w:b/>
          <w:i w:val="false"/>
          <w:color w:val="000000"/>
          <w:sz w:val="22"/>
        </w:rPr>
        <w:t>Поступци оцењивања усаглашености</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Техничким прописом утврђује се начин оцењивања усаглашености, који може да обухвати примену једног поступка, неколико поступака или комбинацију различитих поступака оцењивања усаглашености.</w:t>
      </w:r>
    </w:p>
    <w:p>
      <w:pPr>
        <w:spacing w:after="150"/>
        <w:ind w:left="0"/>
        <w:jc w:val="left"/>
      </w:pPr>
      <w:r>
        <w:rPr>
          <w:rFonts w:ascii="Verdana"/>
          <w:b w:val="false"/>
          <w:i w:val="false"/>
          <w:color w:val="000000"/>
          <w:sz w:val="22"/>
        </w:rPr>
        <w:t>Oцењивањем усаглашености се сматрају и поступци верификације сталности перформанси производа.</w:t>
      </w:r>
    </w:p>
    <w:p>
      <w:pPr>
        <w:spacing w:after="150"/>
        <w:ind w:left="0"/>
        <w:jc w:val="left"/>
      </w:pPr>
      <w:r>
        <w:rPr>
          <w:rFonts w:ascii="Verdana"/>
          <w:b w:val="false"/>
          <w:i w:val="false"/>
          <w:color w:val="000000"/>
          <w:sz w:val="22"/>
        </w:rPr>
        <w:t>Поступци оцењивања усаглашености из става 1. овог члана могу бити утврђени и у стандарду или другој техничкој спецификацији на коју се позива технички пропис.</w:t>
      </w:r>
    </w:p>
    <w:p>
      <w:pPr>
        <w:spacing w:after="120"/>
        <w:ind w:left="0"/>
        <w:jc w:val="center"/>
      </w:pPr>
      <w:r>
        <w:rPr>
          <w:rFonts w:ascii="Verdana"/>
          <w:b/>
          <w:i w:val="false"/>
          <w:color w:val="000000"/>
          <w:sz w:val="22"/>
        </w:rPr>
        <w:t>Начела прописивања поступака оцењивања усаглашености и модула у хармонизованој области</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Модули за одређени производ, односно групе производа, који се прописују техничким прописом утврђују се у складу са следећим принципима:</w:t>
      </w:r>
    </w:p>
    <w:p>
      <w:pPr>
        <w:spacing w:after="150"/>
        <w:ind w:left="0"/>
        <w:jc w:val="left"/>
      </w:pPr>
      <w:r>
        <w:rPr>
          <w:rFonts w:ascii="Verdana"/>
          <w:b w:val="false"/>
          <w:i w:val="false"/>
          <w:color w:val="000000"/>
          <w:sz w:val="22"/>
        </w:rPr>
        <w:t>1) да модул буде одговарајући за одређени производ, односно групу производа;</w:t>
      </w:r>
    </w:p>
    <w:p>
      <w:pPr>
        <w:spacing w:after="150"/>
        <w:ind w:left="0"/>
        <w:jc w:val="left"/>
      </w:pPr>
      <w:r>
        <w:rPr>
          <w:rFonts w:ascii="Verdana"/>
          <w:b w:val="false"/>
          <w:i w:val="false"/>
          <w:color w:val="000000"/>
          <w:sz w:val="22"/>
        </w:rPr>
        <w:t>2) да модул буде одговарајући у односу на врсту, природу и степен ризика који представља, односно може представљати производ;</w:t>
      </w:r>
    </w:p>
    <w:p>
      <w:pPr>
        <w:spacing w:after="150"/>
        <w:ind w:left="0"/>
        <w:jc w:val="left"/>
      </w:pPr>
      <w:r>
        <w:rPr>
          <w:rFonts w:ascii="Verdana"/>
          <w:b w:val="false"/>
          <w:i w:val="false"/>
          <w:color w:val="000000"/>
          <w:sz w:val="22"/>
        </w:rPr>
        <w:t>3) ако је обавезно учешће независне треће стране, произвођачу се омогућује избор између модула оцењивања усаглашености којима се обезбеђује гаранција квалитета и модула сертификације производа;</w:t>
      </w:r>
    </w:p>
    <w:p>
      <w:pPr>
        <w:spacing w:after="150"/>
        <w:ind w:left="0"/>
        <w:jc w:val="left"/>
      </w:pPr>
      <w:r>
        <w:rPr>
          <w:rFonts w:ascii="Verdana"/>
          <w:b w:val="false"/>
          <w:i w:val="false"/>
          <w:color w:val="000000"/>
          <w:sz w:val="22"/>
        </w:rPr>
        <w:t>4) избегавати модуле којима се намећу превише строги захтеви у односу на ризике за производе на које се примењује технички пропис.</w:t>
      </w:r>
    </w:p>
    <w:p>
      <w:pPr>
        <w:spacing w:after="150"/>
        <w:ind w:left="0"/>
        <w:jc w:val="left"/>
      </w:pPr>
      <w:r>
        <w:rPr>
          <w:rFonts w:ascii="Verdana"/>
          <w:b w:val="false"/>
          <w:i w:val="false"/>
          <w:color w:val="000000"/>
          <w:sz w:val="22"/>
        </w:rPr>
        <w:t>Модули из става 1. овог члана се примењују на производ који је предмет оцењивања усаглашености, а у складу са захтевима наведеним у тим модулима из техничког прописа.</w:t>
      </w:r>
    </w:p>
    <w:p>
      <w:pPr>
        <w:spacing w:after="150"/>
        <w:ind w:left="0"/>
        <w:jc w:val="left"/>
      </w:pPr>
      <w:r>
        <w:rPr>
          <w:rFonts w:ascii="Verdana"/>
          <w:b w:val="false"/>
          <w:i w:val="false"/>
          <w:color w:val="000000"/>
          <w:sz w:val="22"/>
        </w:rPr>
        <w:t>Ако се на одређени производ примењује више техничких прописа којима су прописани поступци оцењивања усаглашености, неопходно је обезбедити међусобну усклађеност и конзистентност поступака оцењивања усаглашености.</w:t>
      </w:r>
    </w:p>
    <w:p>
      <w:pPr>
        <w:spacing w:after="150"/>
        <w:ind w:left="0"/>
        <w:jc w:val="left"/>
      </w:pPr>
      <w:r>
        <w:rPr>
          <w:rFonts w:ascii="Verdana"/>
          <w:b w:val="false"/>
          <w:i w:val="false"/>
          <w:color w:val="000000"/>
          <w:sz w:val="22"/>
        </w:rPr>
        <w:t>У случају несеријских производа и производње малих серија, технички и нетехнички захтеви који се односе на поступке оцењивања усаглашености прописују се на начин да омогућавају олакшану примену у односу на такву производњу.</w:t>
      </w:r>
    </w:p>
    <w:p>
      <w:pPr>
        <w:spacing w:after="150"/>
        <w:ind w:left="0"/>
        <w:jc w:val="left"/>
      </w:pPr>
      <w:r>
        <w:rPr>
          <w:rFonts w:ascii="Verdana"/>
          <w:b w:val="false"/>
          <w:i w:val="false"/>
          <w:color w:val="000000"/>
          <w:sz w:val="22"/>
        </w:rPr>
        <w:t>При прописивању модула из става 1. овог члана, у мери у којој је то одговарајуће:</w:t>
      </w:r>
    </w:p>
    <w:p>
      <w:pPr>
        <w:spacing w:after="150"/>
        <w:ind w:left="0"/>
        <w:jc w:val="left"/>
      </w:pPr>
      <w:r>
        <w:rPr>
          <w:rFonts w:ascii="Verdana"/>
          <w:b w:val="false"/>
          <w:i w:val="false"/>
          <w:color w:val="000000"/>
          <w:sz w:val="22"/>
        </w:rPr>
        <w:t>1) технички пропис у погледу техничке документације, може да садржи захтев за додатним информацијама у односу на модуле;</w:t>
      </w:r>
    </w:p>
    <w:p>
      <w:pPr>
        <w:spacing w:after="150"/>
        <w:ind w:left="0"/>
        <w:jc w:val="left"/>
      </w:pPr>
      <w:r>
        <w:rPr>
          <w:rFonts w:ascii="Verdana"/>
          <w:b w:val="false"/>
          <w:i w:val="false"/>
          <w:color w:val="000000"/>
          <w:sz w:val="22"/>
        </w:rPr>
        <w:t>2) техничким прописом може да се дефинише одговарајући временски период у коме су произвођач, односно тело за оцењивање усаглашености дужни да чувају документацију, с тим да тај период може бити различит у односу на модуле;</w:t>
      </w:r>
    </w:p>
    <w:p>
      <w:pPr>
        <w:spacing w:after="150"/>
        <w:ind w:left="0"/>
        <w:jc w:val="left"/>
      </w:pPr>
      <w:r>
        <w:rPr>
          <w:rFonts w:ascii="Verdana"/>
          <w:b w:val="false"/>
          <w:i w:val="false"/>
          <w:color w:val="000000"/>
          <w:sz w:val="22"/>
        </w:rPr>
        <w:t>3) техничким прописом може се прописати да произвођач има избор да ли ће испитивања спроводити акредитовано тело у његовом саставу или под одговорношћу именованог, односно нотификованог тела које је одабрао произвођач;</w:t>
      </w:r>
    </w:p>
    <w:p>
      <w:pPr>
        <w:spacing w:after="150"/>
        <w:ind w:left="0"/>
        <w:jc w:val="left"/>
      </w:pPr>
      <w:r>
        <w:rPr>
          <w:rFonts w:ascii="Verdana"/>
          <w:b w:val="false"/>
          <w:i w:val="false"/>
          <w:color w:val="000000"/>
          <w:sz w:val="22"/>
        </w:rPr>
        <w:t>4) ако се спроводи поступак верификације производа, техничким прописом прописује се да ли произвођач обезбеђује да се прегледи и испитивања производа врше прегледањем, односно испитивањем сваког појединачног производа или прегледањем, односно испитивањем производа на статистичкој основи;</w:t>
      </w:r>
    </w:p>
    <w:p>
      <w:pPr>
        <w:spacing w:after="150"/>
        <w:ind w:left="0"/>
        <w:jc w:val="left"/>
      </w:pPr>
      <w:r>
        <w:rPr>
          <w:rFonts w:ascii="Verdana"/>
          <w:b w:val="false"/>
          <w:i w:val="false"/>
          <w:color w:val="000000"/>
          <w:sz w:val="22"/>
        </w:rPr>
        <w:t>5) техничким прописом се обезбеђује да сертификат о прегледу типа има прописан рок важења;</w:t>
      </w:r>
    </w:p>
    <w:p>
      <w:pPr>
        <w:spacing w:after="150"/>
        <w:ind w:left="0"/>
        <w:jc w:val="left"/>
      </w:pPr>
      <w:r>
        <w:rPr>
          <w:rFonts w:ascii="Verdana"/>
          <w:b w:val="false"/>
          <w:i w:val="false"/>
          <w:color w:val="000000"/>
          <w:sz w:val="22"/>
        </w:rPr>
        <w:t>6) у погледу сертификата о прегледу типа, технички пропис садржи релевантне информације у вези са оцењивањем усаглашености и прегледима током века употребе које ће бити садржане у сертификату или његовим прилозима;</w:t>
      </w:r>
    </w:p>
    <w:p>
      <w:pPr>
        <w:spacing w:after="150"/>
        <w:ind w:left="0"/>
        <w:jc w:val="left"/>
      </w:pPr>
      <w:r>
        <w:rPr>
          <w:rFonts w:ascii="Verdana"/>
          <w:b w:val="false"/>
          <w:i w:val="false"/>
          <w:color w:val="000000"/>
          <w:sz w:val="22"/>
        </w:rPr>
        <w:t>7) технички пропис садржи решења у вези са обавезама именованог, односно нотификованог тела да обавештава органе који врше именовање, односно нотификацију;</w:t>
      </w:r>
    </w:p>
    <w:p>
      <w:pPr>
        <w:spacing w:after="150"/>
        <w:ind w:left="0"/>
        <w:jc w:val="left"/>
      </w:pPr>
      <w:r>
        <w:rPr>
          <w:rFonts w:ascii="Verdana"/>
          <w:b w:val="false"/>
          <w:i w:val="false"/>
          <w:color w:val="000000"/>
          <w:sz w:val="22"/>
        </w:rPr>
        <w:t>8) ако именовано, односно нотификовано тело врши периодичне провере, технички пропис садржи одредбе о томе колико често то ради.</w:t>
      </w:r>
    </w:p>
    <w:p>
      <w:pPr>
        <w:spacing w:after="150"/>
        <w:ind w:left="0"/>
        <w:jc w:val="left"/>
      </w:pPr>
      <w:r>
        <w:rPr>
          <w:rFonts w:ascii="Verdana"/>
          <w:b w:val="false"/>
          <w:i w:val="false"/>
          <w:color w:val="000000"/>
          <w:sz w:val="22"/>
        </w:rPr>
        <w:t>При примени модула и у другим случајевима где је то одговарајуће, техничким прописом се:</w:t>
      </w:r>
    </w:p>
    <w:p>
      <w:pPr>
        <w:spacing w:after="150"/>
        <w:ind w:left="0"/>
        <w:jc w:val="left"/>
      </w:pPr>
      <w:r>
        <w:rPr>
          <w:rFonts w:ascii="Verdana"/>
          <w:b w:val="false"/>
          <w:i w:val="false"/>
          <w:color w:val="000000"/>
          <w:sz w:val="22"/>
        </w:rPr>
        <w:t>1) ако се врше провере, односно верификације производа, прописује који су производи за које се врше такве провере, која су одговарајућа испитивања, које су одговарајуће шеме узимања узорака и оперативне карактеристике статистичког метода који се примењује, као и радње које ће предузети именовано, односно нотификовано тело или произвођач;</w:t>
      </w:r>
    </w:p>
    <w:p>
      <w:pPr>
        <w:spacing w:after="150"/>
        <w:ind w:left="0"/>
        <w:jc w:val="left"/>
      </w:pPr>
      <w:r>
        <w:rPr>
          <w:rFonts w:ascii="Verdana"/>
          <w:b w:val="false"/>
          <w:i w:val="false"/>
          <w:color w:val="000000"/>
          <w:sz w:val="22"/>
        </w:rPr>
        <w:t>2) ако се врши преглед типа, прописује који је одговарајући начин за то (тип пројекта, тип производње, тип пројекта и производње) и потребни узорци.</w:t>
      </w:r>
    </w:p>
    <w:p>
      <w:pPr>
        <w:spacing w:after="150"/>
        <w:ind w:left="0"/>
        <w:jc w:val="left"/>
      </w:pPr>
      <w:r>
        <w:rPr>
          <w:rFonts w:ascii="Verdana"/>
          <w:b w:val="false"/>
          <w:i w:val="false"/>
          <w:color w:val="000000"/>
          <w:sz w:val="22"/>
        </w:rPr>
        <w:t>Техничким прописом се мора обезбедити могућност подношења примедбе на одлуке именованог, односно нотификованог тела.</w:t>
      </w:r>
    </w:p>
    <w:p>
      <w:pPr>
        <w:spacing w:after="150"/>
        <w:ind w:left="0"/>
        <w:jc w:val="left"/>
      </w:pPr>
      <w:r>
        <w:rPr>
          <w:rFonts w:ascii="Verdana"/>
          <w:b w:val="false"/>
          <w:i w:val="false"/>
          <w:color w:val="000000"/>
          <w:sz w:val="22"/>
        </w:rPr>
        <w:t>Изузетно, техничким прописом се може прописати да, на образложен и оправдан захтев, орган државне управе надлежан за доношење техничког прописа којим се прописују технички захтеви за одређени производ или групу производа, може одобрити стављање на тржиште и употребу производа за који није примењен прописани поступак оцењивања усаглашености, у складу са законом којим се уређује општи управни поступак, уколико таква одредба постоји у хармонизованом законодавству ЕУ и у циљу заштите јавног интереса у складу са тим техничким прописом.</w:t>
      </w:r>
    </w:p>
    <w:p>
      <w:pPr>
        <w:spacing w:after="120"/>
        <w:ind w:left="0"/>
        <w:jc w:val="center"/>
      </w:pPr>
      <w:r>
        <w:rPr>
          <w:rFonts w:ascii="Verdana"/>
          <w:b/>
          <w:i w:val="false"/>
          <w:color w:val="000000"/>
          <w:sz w:val="22"/>
        </w:rPr>
        <w:t>Оцењивање усаглашености које спроводи произвођач</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Када је техничким прописом утврђено да оцењивање усаглашености спроводи произвођач, тим прописом се могу прописати и захтеви везани за интерну или фабричку контролу производње нарочито у погледу техничке документације, процеса производње, означавања и сачињавања одговарајуће исправе о усаглашености.</w:t>
      </w:r>
    </w:p>
    <w:p>
      <w:pPr>
        <w:spacing w:after="150"/>
        <w:ind w:left="0"/>
        <w:jc w:val="left"/>
      </w:pPr>
      <w:r>
        <w:rPr>
          <w:rFonts w:ascii="Verdana"/>
          <w:b w:val="false"/>
          <w:i w:val="false"/>
          <w:color w:val="000000"/>
          <w:sz w:val="22"/>
        </w:rPr>
        <w:t>Интерна или фабричка контрола производње је поступак оцењивања усаглашености који обухвата све мере које су потребне да процес производње и праћење тог процеса обезбеде усаглашеност производа са техничким прописом.</w:t>
      </w:r>
    </w:p>
    <w:p>
      <w:pPr>
        <w:spacing w:after="150"/>
        <w:ind w:left="0"/>
        <w:jc w:val="left"/>
      </w:pPr>
      <w:r>
        <w:rPr>
          <w:rFonts w:ascii="Verdana"/>
          <w:b w:val="false"/>
          <w:i w:val="false"/>
          <w:color w:val="000000"/>
          <w:sz w:val="22"/>
        </w:rPr>
        <w:t>Уколико је у техничком пропису којим је преузето хармонизовано законодавство ЕУ прописано да у поступку оцењивања усаглашености може учествовати акредитовано тело у саставу произвођача, то тело мора да буде организовано као засебна организациона јединица која не сме да учествује у изради, испоруци, монтажи, коришћењу или одржавању производа чију усаглашеност оцењује и може да пружа услуге искључиво произвођачу у чијем се саставу налази.</w:t>
      </w:r>
    </w:p>
    <w:p>
      <w:pPr>
        <w:spacing w:after="150"/>
        <w:ind w:left="0"/>
        <w:jc w:val="left"/>
      </w:pPr>
      <w:r>
        <w:rPr>
          <w:rFonts w:ascii="Verdana"/>
          <w:b w:val="false"/>
          <w:i w:val="false"/>
          <w:color w:val="000000"/>
          <w:sz w:val="22"/>
        </w:rPr>
        <w:t>Посебни захтеви за акредитована тела у саставу произвођача из става 3. овог члана ближе се уређују прописом који доноси Влада.</w:t>
      </w:r>
    </w:p>
    <w:p>
      <w:pPr>
        <w:spacing w:after="120"/>
        <w:ind w:left="0"/>
        <w:jc w:val="center"/>
      </w:pPr>
      <w:r>
        <w:rPr>
          <w:rFonts w:ascii="Verdana"/>
          <w:b/>
          <w:i w:val="false"/>
          <w:color w:val="000000"/>
          <w:sz w:val="22"/>
        </w:rPr>
        <w:t>Оцењивање усаглашености које спроводи именовано тело</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Именовано тело спроводи оцењивање усаглашености у складу са поступком оцењивања усаглашености, који је утврђен техничким прописом.</w:t>
      </w:r>
    </w:p>
    <w:p>
      <w:pPr>
        <w:spacing w:after="150"/>
        <w:ind w:left="0"/>
        <w:jc w:val="left"/>
      </w:pPr>
      <w:r>
        <w:rPr>
          <w:rFonts w:ascii="Verdana"/>
          <w:b w:val="false"/>
          <w:i w:val="false"/>
          <w:color w:val="000000"/>
          <w:sz w:val="22"/>
        </w:rPr>
        <w:t>Именовано тело спроводи оцењивање усаглашености само у обиму који је потребан у складу са техничким прописом, без додатних захтева према подносиоцу захтева за оцењивање усаглашености, у складу са прописом из члана 8. став 5. овог закона.</w:t>
      </w:r>
    </w:p>
    <w:p>
      <w:pPr>
        <w:spacing w:after="150"/>
        <w:ind w:left="0"/>
        <w:jc w:val="left"/>
      </w:pPr>
      <w:r>
        <w:rPr>
          <w:rFonts w:ascii="Verdana"/>
          <w:b w:val="false"/>
          <w:i w:val="false"/>
          <w:color w:val="000000"/>
          <w:sz w:val="22"/>
        </w:rPr>
        <w:t>Именовано тело при оцењивању усаглашености узима у обзир величину и структуру предузећа, сектор у коме то предузеће послује, степен сложености технологије производње предметног производа, као и масовну или серијску природу производног процеса, у складу са прописом из члана 8. став 5. овог закона, при чему мора поштовати ниво строгости и степен заштите који се захтева за производе да би били у складу са техничким прописом.</w:t>
      </w:r>
    </w:p>
    <w:p>
      <w:pPr>
        <w:spacing w:after="150"/>
        <w:ind w:left="0"/>
        <w:jc w:val="left"/>
      </w:pPr>
      <w:r>
        <w:rPr>
          <w:rFonts w:ascii="Verdana"/>
          <w:b w:val="false"/>
          <w:i w:val="false"/>
          <w:color w:val="000000"/>
          <w:sz w:val="22"/>
        </w:rPr>
        <w:t>За производ који прати инострана исправа о усаглашености, именовано тело може да изда домаћу исправу о усаглашености без спровођења оцењивања усаглашености, ако су именовано тело и тело које је издало инострану исправу о усаглашености потписници споразума о узајамном прихватању резултата оцењивања усаглашености или су чланови међународног система за оцењивање усаглашености.</w:t>
      </w:r>
    </w:p>
    <w:p>
      <w:pPr>
        <w:spacing w:after="150"/>
        <w:ind w:left="0"/>
        <w:jc w:val="left"/>
      </w:pPr>
      <w:r>
        <w:rPr>
          <w:rFonts w:ascii="Verdana"/>
          <w:b w:val="false"/>
          <w:i w:val="false"/>
          <w:color w:val="000000"/>
          <w:sz w:val="22"/>
        </w:rPr>
        <w:t>Именовано тело може да сачини и изда домаћу исправу о усаглашености без спровођења оцењивања усаглашености из става 4. овог члана и у случају када је тело које је издало инострану исправу о усаглашености уписано у регистар нотификованих тела за оцењивање усаглашености који води Европска комисија, односно када је тело које је издало инострану исправу о усаглашености акредитовано од стране националног тела за акредитацију које је потписник споразума о признавању техничке оспособљености тела за оцењивање усаглашености.</w:t>
      </w:r>
    </w:p>
    <w:p>
      <w:pPr>
        <w:spacing w:after="150"/>
        <w:ind w:left="0"/>
        <w:jc w:val="left"/>
      </w:pPr>
      <w:r>
        <w:rPr>
          <w:rFonts w:ascii="Verdana"/>
          <w:b w:val="false"/>
          <w:i w:val="false"/>
          <w:color w:val="000000"/>
          <w:sz w:val="22"/>
        </w:rPr>
        <w:t>Именовано тело за оцењивање усаглашености мерила ставља или обезбеђује стављање заштитног жига.</w:t>
      </w:r>
    </w:p>
    <w:p>
      <w:pPr>
        <w:spacing w:after="150"/>
        <w:ind w:left="0"/>
        <w:jc w:val="left"/>
      </w:pPr>
      <w:r>
        <w:rPr>
          <w:rFonts w:ascii="Verdana"/>
          <w:b w:val="false"/>
          <w:i w:val="false"/>
          <w:color w:val="000000"/>
          <w:sz w:val="22"/>
        </w:rPr>
        <w:t>Уколико именовано тело утврди да нису испуњени прописани захтеви, односно захтеви одговарајућих стандарда или техничких спецификација, не издаје исправу о усаглашености и захтева да произвођач, односно други подносилац захтева за оцењивање усаглашености предузме одговарајуће корективне радње.</w:t>
      </w:r>
    </w:p>
    <w:p>
      <w:pPr>
        <w:spacing w:after="150"/>
        <w:ind w:left="0"/>
        <w:jc w:val="left"/>
      </w:pPr>
      <w:r>
        <w:rPr>
          <w:rFonts w:ascii="Verdana"/>
          <w:b w:val="false"/>
          <w:i w:val="false"/>
          <w:color w:val="000000"/>
          <w:sz w:val="22"/>
        </w:rPr>
        <w:t>Ако именовано тело, приликом провере усаглашености, после издавања исправе, утврди да више нису испуњени прописани захтеви, тражиће од произвођача, односно другог лица на чије име је издата таква исправа, да предузме одговарајуће корективне радње и по потреби може, привремено или трајно, да одузме исправу о усаглашености или да ограничи важење те исправе.</w:t>
      </w:r>
    </w:p>
    <w:p>
      <w:pPr>
        <w:spacing w:after="150"/>
        <w:ind w:left="0"/>
        <w:jc w:val="left"/>
      </w:pPr>
      <w:r>
        <w:rPr>
          <w:rFonts w:ascii="Verdana"/>
          <w:b w:val="false"/>
          <w:i w:val="false"/>
          <w:color w:val="000000"/>
          <w:sz w:val="22"/>
        </w:rPr>
        <w:t>Ако се не предузму корективне радње из става 8. овог члана или ако оне немају очекивани резултат, именовано тело ограничава, привремено или трајно одузима исправу о усаглашености.</w:t>
      </w:r>
    </w:p>
    <w:p>
      <w:pPr>
        <w:spacing w:after="150"/>
        <w:ind w:left="0"/>
        <w:jc w:val="left"/>
      </w:pPr>
      <w:r>
        <w:rPr>
          <w:rFonts w:ascii="Verdana"/>
          <w:b w:val="false"/>
          <w:i w:val="false"/>
          <w:color w:val="000000"/>
          <w:sz w:val="22"/>
        </w:rPr>
        <w:t>Врста, облик и начин стављања заштитног жига из става 6. овог члана уређује се прописом који доноси министар надлежан за послове који се односе на техничке прописе.</w:t>
      </w:r>
    </w:p>
    <w:p>
      <w:pPr>
        <w:spacing w:after="120"/>
        <w:ind w:left="0"/>
        <w:jc w:val="center"/>
      </w:pPr>
      <w:r>
        <w:rPr>
          <w:rFonts w:ascii="Verdana"/>
          <w:b/>
          <w:i w:val="false"/>
          <w:color w:val="000000"/>
          <w:sz w:val="22"/>
        </w:rPr>
        <w:t>Оцењивање усаглашености које спроводи орган државне управе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Када је посебним законом или техничким прописом утврђено да оцењивање усаглашености спроводи орган државне управе, надлежни орган државне управе спроводи оцењивање усаглашености у складу са поступцима утврђеним тим прописом.</w:t>
      </w:r>
    </w:p>
    <w:p>
      <w:pPr>
        <w:spacing w:after="150"/>
        <w:ind w:left="0"/>
        <w:jc w:val="left"/>
      </w:pPr>
      <w:r>
        <w:rPr>
          <w:rFonts w:ascii="Verdana"/>
          <w:b w:val="false"/>
          <w:i w:val="false"/>
          <w:color w:val="000000"/>
          <w:sz w:val="22"/>
        </w:rPr>
        <w:t>Када је посебним законом или техничким прописом утврђено да оцењивање усаглашености спроводи орган државне управе, тим прописом се може прописати да за потребе тог органа одређене активности оцењивања усаглашености спроводи овлашћено, одобрено или друго тело за оцењивање усаглашености, коме је тај орган одобрио да спроводи активности оцењивања усаглашености.</w:t>
      </w:r>
    </w:p>
    <w:p>
      <w:pPr>
        <w:spacing w:after="150"/>
        <w:ind w:left="0"/>
        <w:jc w:val="left"/>
      </w:pPr>
      <w:r>
        <w:rPr>
          <w:rFonts w:ascii="Verdana"/>
          <w:b w:val="false"/>
          <w:i w:val="false"/>
          <w:color w:val="000000"/>
          <w:sz w:val="22"/>
        </w:rPr>
        <w:t>Ако орган државне управе, после издавања исправе о усаглашености, приликом провере усаглашености утврди да више нису испуњени прописани захтеви, наложиће испоручиоцу или другом лицу одговорном за оцењивање усаглашености да предузме одговарајуће корективне радње и по потреби може решењем, привремено или трајно, да одузме исправу о усаглашености или ограничи важење те исправе.</w:t>
      </w:r>
    </w:p>
    <w:p>
      <w:pPr>
        <w:spacing w:after="150"/>
        <w:ind w:left="0"/>
        <w:jc w:val="left"/>
      </w:pPr>
      <w:r>
        <w:rPr>
          <w:rFonts w:ascii="Verdana"/>
          <w:b w:val="false"/>
          <w:i w:val="false"/>
          <w:color w:val="000000"/>
          <w:sz w:val="22"/>
        </w:rPr>
        <w:t>Решење из става 3. овог члана је коначно.</w:t>
      </w:r>
    </w:p>
    <w:p>
      <w:pPr>
        <w:spacing w:after="150"/>
        <w:ind w:left="0"/>
        <w:jc w:val="left"/>
      </w:pPr>
      <w:r>
        <w:rPr>
          <w:rFonts w:ascii="Verdana"/>
          <w:b w:val="false"/>
          <w:i w:val="false"/>
          <w:color w:val="000000"/>
          <w:sz w:val="22"/>
        </w:rPr>
        <w:t>Трошкови оцењивања усаглашености из става 1. овог члана падају на терет подносиоца захтева за оцењивање усаглашености.</w:t>
      </w:r>
    </w:p>
    <w:p>
      <w:pPr>
        <w:spacing w:after="150"/>
        <w:ind w:left="0"/>
        <w:jc w:val="left"/>
      </w:pPr>
      <w:r>
        <w:rPr>
          <w:rFonts w:ascii="Verdana"/>
          <w:b w:val="false"/>
          <w:i w:val="false"/>
          <w:color w:val="000000"/>
          <w:sz w:val="22"/>
        </w:rPr>
        <w:t>На питања која овим законом нису посебно уређена, а односе се на поступак одузимања исправе о усаглашености, односно ограничавање важења те исправе примењују се одредбе закона којим се уређује општи управни поступак.</w:t>
      </w:r>
    </w:p>
    <w:p>
      <w:pPr>
        <w:spacing w:after="120"/>
        <w:ind w:left="0"/>
        <w:jc w:val="center"/>
      </w:pPr>
      <w:r>
        <w:rPr>
          <w:rFonts w:ascii="Verdana"/>
          <w:b/>
          <w:i w:val="false"/>
          <w:color w:val="000000"/>
          <w:sz w:val="22"/>
        </w:rPr>
        <w:t>Српски знак усаглашености</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Производ који је усаглашен са техничким прописом означава се Српским знаком усаглашености, ако је то утврђено техничким прописом.</w:t>
      </w:r>
    </w:p>
    <w:p>
      <w:pPr>
        <w:spacing w:after="150"/>
        <w:ind w:left="0"/>
        <w:jc w:val="left"/>
      </w:pPr>
      <w:r>
        <w:rPr>
          <w:rFonts w:ascii="Verdana"/>
          <w:b w:val="false"/>
          <w:i w:val="false"/>
          <w:color w:val="000000"/>
          <w:sz w:val="22"/>
        </w:rPr>
        <w:t>Уколико је техничким прописом преузето хармонизовано законодавство ЕУ којим се прописује стављање СЕ знака, тим прописом се утврђује обавеза означавања производа.</w:t>
      </w:r>
    </w:p>
    <w:p>
      <w:pPr>
        <w:spacing w:after="150"/>
        <w:ind w:left="0"/>
        <w:jc w:val="left"/>
      </w:pPr>
      <w:r>
        <w:rPr>
          <w:rFonts w:ascii="Verdana"/>
          <w:b w:val="false"/>
          <w:i w:val="false"/>
          <w:color w:val="000000"/>
          <w:sz w:val="22"/>
        </w:rPr>
        <w:t>Производ који није усаглашен са техничким прописом, односно производ за који није прописано означавање Српским знаком усаглашености, забрањено је означити тим знаком.</w:t>
      </w:r>
    </w:p>
    <w:p>
      <w:pPr>
        <w:spacing w:after="150"/>
        <w:ind w:left="0"/>
        <w:jc w:val="left"/>
      </w:pPr>
      <w:r>
        <w:rPr>
          <w:rFonts w:ascii="Verdana"/>
          <w:b w:val="false"/>
          <w:i w:val="false"/>
          <w:color w:val="000000"/>
          <w:sz w:val="22"/>
        </w:rPr>
        <w:t>Забрањено је производ означити другим знаком који није Српски знак усаглашености већ на њега само подсећа својим садржајем или обликом чиме би код потрошача или другог корисника могао да створи заблуду да се ради о Српском знаку усаглашености или ако би означавање производа другим знаком смањило видљивост, односно читљивост Српског знака усаглашености.</w:t>
      </w:r>
    </w:p>
    <w:p>
      <w:pPr>
        <w:spacing w:after="150"/>
        <w:ind w:left="0"/>
        <w:jc w:val="left"/>
      </w:pPr>
      <w:r>
        <w:rPr>
          <w:rFonts w:ascii="Verdana"/>
          <w:b w:val="false"/>
          <w:i w:val="false"/>
          <w:color w:val="000000"/>
          <w:sz w:val="22"/>
        </w:rPr>
        <w:t>Облик, изглед, садржај и начин стављања знака усаглашености уређује се прописом који доноси Влада.</w:t>
      </w:r>
    </w:p>
    <w:p>
      <w:pPr>
        <w:spacing w:after="120"/>
        <w:ind w:left="0"/>
        <w:jc w:val="center"/>
      </w:pPr>
      <w:r>
        <w:rPr>
          <w:rFonts w:ascii="Verdana"/>
          <w:b w:val="false"/>
          <w:i w:val="false"/>
          <w:color w:val="000000"/>
          <w:sz w:val="22"/>
        </w:rPr>
        <w:t>IV. ИМЕНОВАНО ТЕЛО ЗА ОЦЕЊИВАЊЕ УСАГЛАШЕНОСТИ</w:t>
      </w:r>
    </w:p>
    <w:p>
      <w:pPr>
        <w:spacing w:after="120"/>
        <w:ind w:left="0"/>
        <w:jc w:val="center"/>
      </w:pPr>
      <w:r>
        <w:rPr>
          <w:rFonts w:ascii="Verdana"/>
          <w:b/>
          <w:i w:val="false"/>
          <w:color w:val="000000"/>
          <w:sz w:val="22"/>
        </w:rPr>
        <w:t>Општи захтеви за именовање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Када је техничким прописом утврђено да оцењивање усаглашености спроводи именовано тело за оцењивање усаглашености, тим прописом се утврђују и захтеви које то тело мора да испуни, нарочито у погледу:</w:t>
      </w:r>
    </w:p>
    <w:p>
      <w:pPr>
        <w:spacing w:after="150"/>
        <w:ind w:left="0"/>
        <w:jc w:val="left"/>
      </w:pPr>
      <w:r>
        <w:rPr>
          <w:rFonts w:ascii="Verdana"/>
          <w:b w:val="false"/>
          <w:i w:val="false"/>
          <w:color w:val="000000"/>
          <w:sz w:val="22"/>
        </w:rPr>
        <w:t>1) правног статуса тог тела;</w:t>
      </w:r>
    </w:p>
    <w:p>
      <w:pPr>
        <w:spacing w:after="150"/>
        <w:ind w:left="0"/>
        <w:jc w:val="left"/>
      </w:pPr>
      <w:r>
        <w:rPr>
          <w:rFonts w:ascii="Verdana"/>
          <w:b w:val="false"/>
          <w:i w:val="false"/>
          <w:color w:val="000000"/>
          <w:sz w:val="22"/>
        </w:rPr>
        <w:t>2) стручне оспособљености запослених и других ангажованих лица;</w:t>
      </w:r>
    </w:p>
    <w:p>
      <w:pPr>
        <w:spacing w:after="150"/>
        <w:ind w:left="0"/>
        <w:jc w:val="left"/>
      </w:pPr>
      <w:r>
        <w:rPr>
          <w:rFonts w:ascii="Verdana"/>
          <w:b w:val="false"/>
          <w:i w:val="false"/>
          <w:color w:val="000000"/>
          <w:sz w:val="22"/>
        </w:rPr>
        <w:t>3) опреме;</w:t>
      </w:r>
    </w:p>
    <w:p>
      <w:pPr>
        <w:spacing w:after="150"/>
        <w:ind w:left="0"/>
        <w:jc w:val="left"/>
      </w:pPr>
      <w:r>
        <w:rPr>
          <w:rFonts w:ascii="Verdana"/>
          <w:b w:val="false"/>
          <w:i w:val="false"/>
          <w:color w:val="000000"/>
          <w:sz w:val="22"/>
        </w:rPr>
        <w:t>4) независности, непристрасности и одсуства сукоба интереса у односу на испоручиоца производа који је предмет оцењивања усаглашености;</w:t>
      </w:r>
    </w:p>
    <w:p>
      <w:pPr>
        <w:spacing w:after="150"/>
        <w:ind w:left="0"/>
        <w:jc w:val="left"/>
      </w:pPr>
      <w:r>
        <w:rPr>
          <w:rFonts w:ascii="Verdana"/>
          <w:b w:val="false"/>
          <w:i w:val="false"/>
          <w:color w:val="000000"/>
          <w:sz w:val="22"/>
        </w:rPr>
        <w:t>5) поступања са приговорима на његов рад и донете одлуке;</w:t>
      </w:r>
    </w:p>
    <w:p>
      <w:pPr>
        <w:spacing w:after="150"/>
        <w:ind w:left="0"/>
        <w:jc w:val="left"/>
      </w:pPr>
      <w:r>
        <w:rPr>
          <w:rFonts w:ascii="Verdana"/>
          <w:b w:val="false"/>
          <w:i w:val="false"/>
          <w:color w:val="000000"/>
          <w:sz w:val="22"/>
        </w:rPr>
        <w:t>6) чувања пословне тајне;</w:t>
      </w:r>
    </w:p>
    <w:p>
      <w:pPr>
        <w:spacing w:after="150"/>
        <w:ind w:left="0"/>
        <w:jc w:val="left"/>
      </w:pPr>
      <w:r>
        <w:rPr>
          <w:rFonts w:ascii="Verdana"/>
          <w:b w:val="false"/>
          <w:i w:val="false"/>
          <w:color w:val="000000"/>
          <w:sz w:val="22"/>
        </w:rPr>
        <w:t>7) захтева који се односе на одговорност за активности подизвођача;</w:t>
      </w:r>
    </w:p>
    <w:p>
      <w:pPr>
        <w:spacing w:after="150"/>
        <w:ind w:left="0"/>
        <w:jc w:val="left"/>
      </w:pPr>
      <w:r>
        <w:rPr>
          <w:rFonts w:ascii="Verdana"/>
          <w:b w:val="false"/>
          <w:i w:val="false"/>
          <w:color w:val="000000"/>
          <w:sz w:val="22"/>
        </w:rPr>
        <w:t>8) осигурања од одговорности за штету.</w:t>
      </w:r>
    </w:p>
    <w:p>
      <w:pPr>
        <w:spacing w:after="150"/>
        <w:ind w:left="0"/>
        <w:jc w:val="left"/>
      </w:pPr>
      <w:r>
        <w:rPr>
          <w:rFonts w:ascii="Verdana"/>
          <w:b w:val="false"/>
          <w:i w:val="false"/>
          <w:color w:val="000000"/>
          <w:sz w:val="22"/>
        </w:rPr>
        <w:t>Захтеви из става 1. овог члана сходно се примењују и на тела за оцењивање усаглашености из члана 13. став 2. овог закона.</w:t>
      </w:r>
    </w:p>
    <w:p>
      <w:pPr>
        <w:spacing w:after="150"/>
        <w:ind w:left="0"/>
        <w:jc w:val="left"/>
      </w:pPr>
      <w:r>
        <w:rPr>
          <w:rFonts w:ascii="Verdana"/>
          <w:b w:val="false"/>
          <w:i w:val="false"/>
          <w:color w:val="000000"/>
          <w:sz w:val="22"/>
        </w:rPr>
        <w:t>Поступак именовања тела за оцењивање усаглашености, начин утврђивања испуњености прописаних захтева за именована тела и начин спровођења надзора над тим телима уређује се прописом који доноси Влада.</w:t>
      </w:r>
    </w:p>
    <w:p>
      <w:pPr>
        <w:spacing w:after="120"/>
        <w:ind w:left="0"/>
        <w:jc w:val="center"/>
      </w:pPr>
      <w:r>
        <w:rPr>
          <w:rFonts w:ascii="Verdana"/>
          <w:b/>
          <w:i w:val="false"/>
          <w:color w:val="000000"/>
          <w:sz w:val="22"/>
        </w:rPr>
        <w:t>Обавезе именованог тела у вези са ангажовањем подизвођача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Именовано тело може да, уз сагласност подносиоца захтева за оцењивање усаглашености, подуговори подизвођача или повезано правно лице у смислу одредаба закона којим се уређују привредна друштва, да спроведе одређене послове у вези са оцењивањем усаглашености ако подизвођач или повезано правно лице испуњава опште захтеве из члана 15. овог закона.</w:t>
      </w:r>
    </w:p>
    <w:p>
      <w:pPr>
        <w:spacing w:after="150"/>
        <w:ind w:left="0"/>
        <w:jc w:val="left"/>
      </w:pPr>
      <w:r>
        <w:rPr>
          <w:rFonts w:ascii="Verdana"/>
          <w:b w:val="false"/>
          <w:i w:val="false"/>
          <w:color w:val="000000"/>
          <w:sz w:val="22"/>
        </w:rPr>
        <w:t>Именовано тело може да подуговори подизвођача или повезано правно лице из става 1. овог члана само за обављање послова за које је именовано. Именовано тело задржава одговорност за послове које обавља подизвођач или повезано правно лице.</w:t>
      </w:r>
    </w:p>
    <w:p>
      <w:pPr>
        <w:spacing w:after="150"/>
        <w:ind w:left="0"/>
        <w:jc w:val="left"/>
      </w:pPr>
      <w:r>
        <w:rPr>
          <w:rFonts w:ascii="Verdana"/>
          <w:b w:val="false"/>
          <w:i w:val="false"/>
          <w:color w:val="000000"/>
          <w:sz w:val="22"/>
        </w:rPr>
        <w:t>Именовано тело је дужно да органу надлежном за именовање стави на располагање релевантну документацију која се односи на компетентност подизвођача или повезаног правног лица за послове из ст. 1. и 2. овог члана.</w:t>
      </w:r>
    </w:p>
    <w:p>
      <w:pPr>
        <w:spacing w:after="120"/>
        <w:ind w:left="0"/>
        <w:jc w:val="center"/>
      </w:pPr>
      <w:r>
        <w:rPr>
          <w:rFonts w:ascii="Verdana"/>
          <w:b/>
          <w:i w:val="false"/>
          <w:color w:val="000000"/>
          <w:sz w:val="22"/>
        </w:rPr>
        <w:t>Доношење решења о именовању тела за оцењивање усаглашености</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Када је техничким прописом утврђено да оцењивање усаглашености спроводи именовано тело за оцењивање усаглашености, решење о његовом именовању доноси надлежни министар у складу са законом којим се уређује општи управни поступак.</w:t>
      </w:r>
    </w:p>
    <w:p>
      <w:pPr>
        <w:spacing w:after="150"/>
        <w:ind w:left="0"/>
        <w:jc w:val="left"/>
      </w:pPr>
      <w:r>
        <w:rPr>
          <w:rFonts w:ascii="Verdana"/>
          <w:b w:val="false"/>
          <w:i w:val="false"/>
          <w:color w:val="000000"/>
          <w:sz w:val="22"/>
        </w:rPr>
        <w:t>Надлежни министар доноси решење о именовању, ако тело за оцењивање усаглашености које је поднело захтев за именовање испуњава захтеве из техничког прописа у смислу члана 15. овог закона.</w:t>
      </w:r>
    </w:p>
    <w:p>
      <w:pPr>
        <w:spacing w:after="150"/>
        <w:ind w:left="0"/>
        <w:jc w:val="left"/>
      </w:pPr>
      <w:r>
        <w:rPr>
          <w:rFonts w:ascii="Verdana"/>
          <w:b w:val="false"/>
          <w:i w:val="false"/>
          <w:color w:val="000000"/>
          <w:sz w:val="22"/>
        </w:rPr>
        <w:t>При доношењу решења о именовању, узима се у обзир сертификат о акредитацији који је издало Акредитационо тело Србије (у даљем тексту: АТС), у мери у којој су прописани поступци оцењивања усаглашености обухваћени обимом акредитације.</w:t>
      </w:r>
    </w:p>
    <w:p>
      <w:pPr>
        <w:spacing w:after="150"/>
        <w:ind w:left="0"/>
        <w:jc w:val="left"/>
      </w:pPr>
      <w:r>
        <w:rPr>
          <w:rFonts w:ascii="Verdana"/>
          <w:b w:val="false"/>
          <w:i w:val="false"/>
          <w:color w:val="000000"/>
          <w:sz w:val="22"/>
        </w:rPr>
        <w:t>При оцењивању испуњавања прописаних захтева, узима се у обзир и испуњеност захтева српских стандарда којима су преузети одговарајући хармонизовани стандарди, који садрже захтеве за тела за оцењивање усаглашености, у мери у којој су ти захтеви обухваћени наведеним стандардима.</w:t>
      </w:r>
    </w:p>
    <w:p>
      <w:pPr>
        <w:spacing w:after="150"/>
        <w:ind w:left="0"/>
        <w:jc w:val="left"/>
      </w:pPr>
      <w:r>
        <w:rPr>
          <w:rFonts w:ascii="Verdana"/>
          <w:b w:val="false"/>
          <w:i w:val="false"/>
          <w:color w:val="000000"/>
          <w:sz w:val="22"/>
        </w:rPr>
        <w:t>Уколико подносилац захтева за именовање ангажује подуговарача, у поступку именовања доставља надлежном министарству сву релевантну документацију о подуговарачу и његовој компетентности.</w:t>
      </w:r>
    </w:p>
    <w:p>
      <w:pPr>
        <w:spacing w:after="150"/>
        <w:ind w:left="0"/>
        <w:jc w:val="left"/>
      </w:pPr>
      <w:r>
        <w:rPr>
          <w:rFonts w:ascii="Verdana"/>
          <w:b w:val="false"/>
          <w:i w:val="false"/>
          <w:color w:val="000000"/>
          <w:sz w:val="22"/>
        </w:rPr>
        <w:t>Решење из става 1. овог члана може бити временски ограничено или донето под раскидним или одложним условом.</w:t>
      </w:r>
    </w:p>
    <w:p>
      <w:pPr>
        <w:spacing w:after="150"/>
        <w:ind w:left="0"/>
        <w:jc w:val="left"/>
      </w:pPr>
      <w:r>
        <w:rPr>
          <w:rFonts w:ascii="Verdana"/>
          <w:b w:val="false"/>
          <w:i w:val="false"/>
          <w:color w:val="000000"/>
          <w:sz w:val="22"/>
        </w:rPr>
        <w:t>Надлежно министарство, пре доношења решења о именовању, доставља предлог решења Министарству на мишљење.</w:t>
      </w:r>
    </w:p>
    <w:p>
      <w:pPr>
        <w:spacing w:after="150"/>
        <w:ind w:left="0"/>
        <w:jc w:val="left"/>
      </w:pPr>
      <w:r>
        <w:rPr>
          <w:rFonts w:ascii="Verdana"/>
          <w:b w:val="false"/>
          <w:i w:val="false"/>
          <w:color w:val="000000"/>
          <w:sz w:val="22"/>
        </w:rPr>
        <w:t>Решење из става 1. овог члана је коначно.</w:t>
      </w:r>
    </w:p>
    <w:p>
      <w:pPr>
        <w:spacing w:after="120"/>
        <w:ind w:left="0"/>
        <w:jc w:val="center"/>
      </w:pPr>
      <w:r>
        <w:rPr>
          <w:rFonts w:ascii="Verdana"/>
          <w:b/>
          <w:i w:val="false"/>
          <w:color w:val="000000"/>
          <w:sz w:val="22"/>
        </w:rPr>
        <w:t>Обавештења која доставља именовано тело</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Именовано тело дужно је да испуњава захтеве утврђене решењем о именовању, као и да обавести надлежног министра о:</w:t>
      </w:r>
    </w:p>
    <w:p>
      <w:pPr>
        <w:spacing w:after="150"/>
        <w:ind w:left="0"/>
        <w:jc w:val="left"/>
      </w:pPr>
      <w:r>
        <w:rPr>
          <w:rFonts w:ascii="Verdana"/>
          <w:b w:val="false"/>
          <w:i w:val="false"/>
          <w:color w:val="000000"/>
          <w:sz w:val="22"/>
        </w:rPr>
        <w:t>1) одбијању издавања, ограничавању, привременом или трајном одузимању исправе о усаглашености;</w:t>
      </w:r>
    </w:p>
    <w:p>
      <w:pPr>
        <w:spacing w:after="150"/>
        <w:ind w:left="0"/>
        <w:jc w:val="left"/>
      </w:pPr>
      <w:r>
        <w:rPr>
          <w:rFonts w:ascii="Verdana"/>
          <w:b w:val="false"/>
          <w:i w:val="false"/>
          <w:color w:val="000000"/>
          <w:sz w:val="22"/>
        </w:rPr>
        <w:t>2) измењеним околностима које могу да утичу на обим и услове именовања;</w:t>
      </w:r>
    </w:p>
    <w:p>
      <w:pPr>
        <w:spacing w:after="150"/>
        <w:ind w:left="0"/>
        <w:jc w:val="left"/>
      </w:pPr>
      <w:r>
        <w:rPr>
          <w:rFonts w:ascii="Verdana"/>
          <w:b w:val="false"/>
          <w:i w:val="false"/>
          <w:color w:val="000000"/>
          <w:sz w:val="22"/>
        </w:rPr>
        <w:t>3) захтеву надлежног инспектора у вези са оцењивањем усаглашености;</w:t>
      </w:r>
    </w:p>
    <w:p>
      <w:pPr>
        <w:spacing w:after="150"/>
        <w:ind w:left="0"/>
        <w:jc w:val="left"/>
      </w:pPr>
      <w:r>
        <w:rPr>
          <w:rFonts w:ascii="Verdana"/>
          <w:b w:val="false"/>
          <w:i w:val="false"/>
          <w:color w:val="000000"/>
          <w:sz w:val="22"/>
        </w:rPr>
        <w:t>4) подуговарању за послове из члана 16. овог закона, као и документацију којом се доказује компетентност подуговарача.</w:t>
      </w:r>
    </w:p>
    <w:p>
      <w:pPr>
        <w:spacing w:after="150"/>
        <w:ind w:left="0"/>
        <w:jc w:val="left"/>
      </w:pPr>
      <w:r>
        <w:rPr>
          <w:rFonts w:ascii="Verdana"/>
          <w:b w:val="false"/>
          <w:i w:val="false"/>
          <w:color w:val="000000"/>
          <w:sz w:val="22"/>
        </w:rPr>
        <w:t>Поред обавештења из става 1. овог члана на захтев надлежног министарства именовано тело доставља и обавештења о:</w:t>
      </w:r>
    </w:p>
    <w:p>
      <w:pPr>
        <w:spacing w:after="150"/>
        <w:ind w:left="0"/>
        <w:jc w:val="left"/>
      </w:pPr>
      <w:r>
        <w:rPr>
          <w:rFonts w:ascii="Verdana"/>
          <w:b w:val="false"/>
          <w:i w:val="false"/>
          <w:color w:val="000000"/>
          <w:sz w:val="22"/>
        </w:rPr>
        <w:t>1) извршеном оцењивању усаглашености из обима свог именовања у Републици Србији и иностранству;</w:t>
      </w:r>
    </w:p>
    <w:p>
      <w:pPr>
        <w:spacing w:after="150"/>
        <w:ind w:left="0"/>
        <w:jc w:val="left"/>
      </w:pPr>
      <w:r>
        <w:rPr>
          <w:rFonts w:ascii="Verdana"/>
          <w:b w:val="false"/>
          <w:i w:val="false"/>
          <w:color w:val="000000"/>
          <w:sz w:val="22"/>
        </w:rPr>
        <w:t>2) другим активностима у вези са оцењивањем усаглашености.</w:t>
      </w:r>
    </w:p>
    <w:p>
      <w:pPr>
        <w:spacing w:after="150"/>
        <w:ind w:left="0"/>
        <w:jc w:val="left"/>
      </w:pPr>
      <w:r>
        <w:rPr>
          <w:rFonts w:ascii="Verdana"/>
          <w:b w:val="false"/>
          <w:i w:val="false"/>
          <w:color w:val="000000"/>
          <w:sz w:val="22"/>
        </w:rPr>
        <w:t>Када је то предвиђено техничким прописом, именовано тело је дужно да обавештава друга именована тела која за исте производе обављају послове оцењивања усаглашености из тог техничког прописа, о негативним и, на захтев, позитивним резултатима оцењивања усаглашености.</w:t>
      </w:r>
    </w:p>
    <w:p>
      <w:pPr>
        <w:spacing w:after="150"/>
        <w:ind w:left="0"/>
        <w:jc w:val="left"/>
      </w:pPr>
      <w:r>
        <w:rPr>
          <w:rFonts w:ascii="Verdana"/>
          <w:b w:val="false"/>
          <w:i w:val="false"/>
          <w:color w:val="000000"/>
          <w:sz w:val="22"/>
        </w:rPr>
        <w:t>Именовано тело, дужно је да органу тржишног надзора достави обавештења из става 1. тачка 1) овог члана, а на захтев тог органа и обавештења из става 2. овог члана.</w:t>
      </w:r>
    </w:p>
    <w:p>
      <w:pPr>
        <w:spacing w:after="120"/>
        <w:ind w:left="0"/>
        <w:jc w:val="center"/>
      </w:pPr>
      <w:r>
        <w:rPr>
          <w:rFonts w:ascii="Verdana"/>
          <w:b/>
          <w:i w:val="false"/>
          <w:color w:val="000000"/>
          <w:sz w:val="22"/>
        </w:rPr>
        <w:t>Надзор над радом именованих тела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Надзор над радом именованих тела, односно испуњавањем захтева за именовање и испуњавањем обавеза после издавања решења о именовању, врши надлежно министарство. Надзор над радом именованих тела обухвата и надзор над испуњавањем захтева за подизвођаче и повезана правна лица из члана 16. овог закона.</w:t>
      </w:r>
    </w:p>
    <w:p>
      <w:pPr>
        <w:spacing w:after="150"/>
        <w:ind w:left="0"/>
        <w:jc w:val="left"/>
      </w:pPr>
      <w:r>
        <w:rPr>
          <w:rFonts w:ascii="Verdana"/>
          <w:b w:val="false"/>
          <w:i w:val="false"/>
          <w:color w:val="000000"/>
          <w:sz w:val="22"/>
        </w:rPr>
        <w:t>АТС најмање једном годишње доставља надлежном министарству извештаје о статусу акредитације тела за оцењивање усаглашености, које је то министарство именовало на основу акредитације од стране АТС.</w:t>
      </w:r>
    </w:p>
    <w:p>
      <w:pPr>
        <w:spacing w:after="120"/>
        <w:ind w:left="0"/>
        <w:jc w:val="center"/>
      </w:pPr>
      <w:r>
        <w:rPr>
          <w:rFonts w:ascii="Verdana"/>
          <w:b/>
          <w:i w:val="false"/>
          <w:color w:val="000000"/>
          <w:sz w:val="22"/>
        </w:rPr>
        <w:t>Суспензија или одузимање именовања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Ако надлежни министар утврди да именовано тело више не испуњава захтеве за именована тела прописане овим законом и техничким прописом на основу којег је донето решење о именовању, или да не извршава своје обавезе, односно да извршава обавезе на начин који није у складу са одредбама овог закона и техничког прописа на основу којег је донето решење о именовању, доноси решење о суспензији или одузимању именовања, у складу са законом којим се уређује општи управни поступак и у складу са прописом из члана 15. став 3. овог закона.</w:t>
      </w:r>
    </w:p>
    <w:p>
      <w:pPr>
        <w:spacing w:after="150"/>
        <w:ind w:left="0"/>
        <w:jc w:val="left"/>
      </w:pPr>
      <w:r>
        <w:rPr>
          <w:rFonts w:ascii="Verdana"/>
          <w:b w:val="false"/>
          <w:i w:val="false"/>
          <w:color w:val="000000"/>
          <w:sz w:val="22"/>
        </w:rPr>
        <w:t>Суспензија или одузимање именовања може бити делимична у односу на решење о именовању. Максималан период трајања суспензије је шест месеци од дана правноснажности решења о суспензији.</w:t>
      </w:r>
    </w:p>
    <w:p>
      <w:pPr>
        <w:spacing w:after="150"/>
        <w:ind w:left="0"/>
        <w:jc w:val="left"/>
      </w:pPr>
      <w:r>
        <w:rPr>
          <w:rFonts w:ascii="Verdana"/>
          <w:b w:val="false"/>
          <w:i w:val="false"/>
          <w:color w:val="000000"/>
          <w:sz w:val="22"/>
        </w:rPr>
        <w:t>Пре доношења решења из става 1. овог члана, надлежни министар може да одреди рок за отклањање недостатака који не може бити дужи од 60 дана.</w:t>
      </w:r>
    </w:p>
    <w:p>
      <w:pPr>
        <w:spacing w:after="150"/>
        <w:ind w:left="0"/>
        <w:jc w:val="left"/>
      </w:pPr>
      <w:r>
        <w:rPr>
          <w:rFonts w:ascii="Verdana"/>
          <w:b w:val="false"/>
          <w:i w:val="false"/>
          <w:color w:val="000000"/>
          <w:sz w:val="22"/>
        </w:rPr>
        <w:t>Решење из става 1. овог члана је коначно.</w:t>
      </w:r>
    </w:p>
    <w:p>
      <w:pPr>
        <w:spacing w:after="150"/>
        <w:ind w:left="0"/>
        <w:jc w:val="left"/>
      </w:pPr>
      <w:r>
        <w:rPr>
          <w:rFonts w:ascii="Verdana"/>
          <w:b w:val="false"/>
          <w:i w:val="false"/>
          <w:color w:val="000000"/>
          <w:sz w:val="22"/>
        </w:rPr>
        <w:t>У случају доношења решења о одузимању или суспензији именовања или у случају да именовано тело престане са радом, надлежни министар налаже том телу да изврши пренос документације у вези са оцењивањем усаглашености другом именованом телу или да омогући доступност те документације надлежним органима.</w:t>
      </w:r>
    </w:p>
    <w:p>
      <w:pPr>
        <w:spacing w:after="150"/>
        <w:ind w:left="0"/>
        <w:jc w:val="left"/>
      </w:pPr>
      <w:r>
        <w:rPr>
          <w:rFonts w:ascii="Verdana"/>
          <w:b w:val="false"/>
          <w:i w:val="false"/>
          <w:color w:val="000000"/>
          <w:sz w:val="22"/>
        </w:rPr>
        <w:t>Током суспензије именовања, тело за оцењивање усаглашености не сме обављати послове оцењивања усаглашености који су предмет суспензије.</w:t>
      </w:r>
    </w:p>
    <w:p>
      <w:pPr>
        <w:spacing w:after="150"/>
        <w:ind w:left="0"/>
        <w:jc w:val="left"/>
      </w:pPr>
      <w:r>
        <w:rPr>
          <w:rFonts w:ascii="Verdana"/>
          <w:b w:val="false"/>
          <w:i w:val="false"/>
          <w:color w:val="000000"/>
          <w:sz w:val="22"/>
        </w:rPr>
        <w:t>У случају да тело за оцењивање усаглашености током суспензије именовања обавља послове из става 6. овог члана, или не отклони неусаглашеност до истека суспензије, надлежни министар доноси решење о одузимању именовања за послове који су предмет суспензије.</w:t>
      </w:r>
    </w:p>
    <w:p>
      <w:pPr>
        <w:spacing w:after="150"/>
        <w:ind w:left="0"/>
        <w:jc w:val="left"/>
      </w:pPr>
      <w:r>
        <w:rPr>
          <w:rFonts w:ascii="Verdana"/>
          <w:b w:val="false"/>
          <w:i w:val="false"/>
          <w:color w:val="000000"/>
          <w:sz w:val="22"/>
        </w:rPr>
        <w:t>У случају одузимања именовања, тело за оцењивање усаглашености не може поднети захтев за именовање за исте послове у периоду од најмање две године од дана правноснажности решења о одузимању именовања.</w:t>
      </w:r>
    </w:p>
    <w:p>
      <w:pPr>
        <w:spacing w:after="150"/>
        <w:ind w:left="0"/>
        <w:jc w:val="left"/>
      </w:pPr>
      <w:r>
        <w:rPr>
          <w:rFonts w:ascii="Verdana"/>
          <w:b w:val="false"/>
          <w:i w:val="false"/>
          <w:color w:val="000000"/>
          <w:sz w:val="22"/>
        </w:rPr>
        <w:t>Надлежни министар одлучује о периоду у коме се не може поднети захтев за именовање из става 8. овог члана. Ова одлука је саставни део решења о одузимању именовања.</w:t>
      </w:r>
    </w:p>
    <w:p>
      <w:pPr>
        <w:spacing w:after="120"/>
        <w:ind w:left="0"/>
        <w:jc w:val="center"/>
      </w:pPr>
      <w:r>
        <w:rPr>
          <w:rFonts w:ascii="Verdana"/>
          <w:b/>
          <w:i w:val="false"/>
          <w:color w:val="000000"/>
          <w:sz w:val="22"/>
        </w:rPr>
        <w:t>Нотификација тела за оцењивање усаглашености Европској комисији и државама чланицама Европске уније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Министарство је орган надлежан за нотификацију тела за оцењивање усаглашености Европској комисији и државама чланицама Европске уније и може нотификовати искључиво именована тела за оцењивање усаглашености.</w:t>
      </w:r>
    </w:p>
    <w:p>
      <w:pPr>
        <w:spacing w:after="150"/>
        <w:ind w:left="0"/>
        <w:jc w:val="left"/>
      </w:pPr>
      <w:r>
        <w:rPr>
          <w:rFonts w:ascii="Verdana"/>
          <w:b w:val="false"/>
          <w:i w:val="false"/>
          <w:color w:val="000000"/>
          <w:sz w:val="22"/>
        </w:rPr>
        <w:t>Министарство је одговорно за успостављање и спровођење неопходних поступака за оцењивање и нотификацију тела за оцењивање усаглашености, као и надзор над радом ових тела, укључујући и испуњеност захтева из члана 16. овог закона који се односе на подизвођача или повезано правно лице.</w:t>
      </w:r>
    </w:p>
    <w:p>
      <w:pPr>
        <w:spacing w:after="150"/>
        <w:ind w:left="0"/>
        <w:jc w:val="left"/>
      </w:pPr>
      <w:r>
        <w:rPr>
          <w:rFonts w:ascii="Verdana"/>
          <w:b w:val="false"/>
          <w:i w:val="false"/>
          <w:color w:val="000000"/>
          <w:sz w:val="22"/>
        </w:rPr>
        <w:t>Министарство је дужно да обавести Европску комисију о поступцима из става 2. овог члана, као и о свим њиховим променама.</w:t>
      </w:r>
    </w:p>
    <w:p>
      <w:pPr>
        <w:spacing w:after="150"/>
        <w:ind w:left="0"/>
        <w:jc w:val="left"/>
      </w:pPr>
      <w:r>
        <w:rPr>
          <w:rFonts w:ascii="Verdana"/>
          <w:b w:val="false"/>
          <w:i w:val="false"/>
          <w:color w:val="000000"/>
          <w:sz w:val="22"/>
        </w:rPr>
        <w:t>Министарство врши нотификацију на захтев именованог тела за оцењивање усаглашености који се доставља преко надлежног министарства.</w:t>
      </w:r>
    </w:p>
    <w:p>
      <w:pPr>
        <w:spacing w:after="150"/>
        <w:ind w:left="0"/>
        <w:jc w:val="left"/>
      </w:pPr>
      <w:r>
        <w:rPr>
          <w:rFonts w:ascii="Verdana"/>
          <w:b w:val="false"/>
          <w:i w:val="false"/>
          <w:color w:val="000000"/>
          <w:sz w:val="22"/>
        </w:rPr>
        <w:t>Надлежно министарство утврђује испуњеност прописаних захтева за нотификацију у циљу спровођења надзора над радом нотификованих тела и о томе обавештава Министарство ради информисања Европске комисије.</w:t>
      </w:r>
    </w:p>
    <w:p>
      <w:pPr>
        <w:spacing w:after="150"/>
        <w:ind w:left="0"/>
        <w:jc w:val="left"/>
      </w:pPr>
      <w:r>
        <w:rPr>
          <w:rFonts w:ascii="Verdana"/>
          <w:b w:val="false"/>
          <w:i w:val="false"/>
          <w:color w:val="000000"/>
          <w:sz w:val="22"/>
        </w:rPr>
        <w:t>Одредбе чл. 12, 15, 16. и 18. овог закона сходно се примењују и на нотификована тела.</w:t>
      </w:r>
    </w:p>
    <w:p>
      <w:pPr>
        <w:spacing w:after="150"/>
        <w:ind w:left="0"/>
        <w:jc w:val="left"/>
      </w:pPr>
      <w:r>
        <w:rPr>
          <w:rFonts w:ascii="Verdana"/>
          <w:b w:val="false"/>
          <w:i w:val="false"/>
          <w:color w:val="000000"/>
          <w:sz w:val="22"/>
        </w:rPr>
        <w:t>Поступак нотификације тела за оцењивање усаглашености, начин утврђивања испуњености прописаних општих и посебних захтева за нотификована тела, надзор над радом тих тела, као и суспензија и повлачење нотификације уређује се прописом који доноси Влада.</w:t>
      </w:r>
    </w:p>
    <w:p>
      <w:pPr>
        <w:spacing w:after="120"/>
        <w:ind w:left="0"/>
        <w:jc w:val="center"/>
      </w:pPr>
      <w:r>
        <w:rPr>
          <w:rFonts w:ascii="Verdana"/>
          <w:b/>
          <w:i w:val="false"/>
          <w:color w:val="000000"/>
          <w:sz w:val="22"/>
        </w:rPr>
        <w:t>Посебни захтеви за орган надлежан за нотификацију тела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Министарство је дужно да обезбеди:</w:t>
      </w:r>
    </w:p>
    <w:p>
      <w:pPr>
        <w:spacing w:after="150"/>
        <w:ind w:left="0"/>
        <w:jc w:val="left"/>
      </w:pPr>
      <w:r>
        <w:rPr>
          <w:rFonts w:ascii="Verdana"/>
          <w:b w:val="false"/>
          <w:i w:val="false"/>
          <w:color w:val="000000"/>
          <w:sz w:val="22"/>
        </w:rPr>
        <w:t>1) да не долази до сукоба интереса у односу на тело за оцењивање усаглашености;</w:t>
      </w:r>
    </w:p>
    <w:p>
      <w:pPr>
        <w:spacing w:after="150"/>
        <w:ind w:left="0"/>
        <w:jc w:val="left"/>
      </w:pPr>
      <w:r>
        <w:rPr>
          <w:rFonts w:ascii="Verdana"/>
          <w:b w:val="false"/>
          <w:i w:val="false"/>
          <w:color w:val="000000"/>
          <w:sz w:val="22"/>
        </w:rPr>
        <w:t>2) објективност и непристрасност у раду;</w:t>
      </w:r>
    </w:p>
    <w:p>
      <w:pPr>
        <w:spacing w:after="150"/>
        <w:ind w:left="0"/>
        <w:jc w:val="left"/>
      </w:pPr>
      <w:r>
        <w:rPr>
          <w:rFonts w:ascii="Verdana"/>
          <w:b w:val="false"/>
          <w:i w:val="false"/>
          <w:color w:val="000000"/>
          <w:sz w:val="22"/>
        </w:rPr>
        <w:t>3) да све одлуке које се односе на нотификацију тела за оцењивање усаглашености доносе компетентна лица која нису учествовала у оцењивању испуњености прописаних захтева за нотификацију тела за оцењивање усаглашености;</w:t>
      </w:r>
    </w:p>
    <w:p>
      <w:pPr>
        <w:spacing w:after="150"/>
        <w:ind w:left="0"/>
        <w:jc w:val="left"/>
      </w:pPr>
      <w:r>
        <w:rPr>
          <w:rFonts w:ascii="Verdana"/>
          <w:b w:val="false"/>
          <w:i w:val="false"/>
          <w:color w:val="000000"/>
          <w:sz w:val="22"/>
        </w:rPr>
        <w:t>4) да не нуди нити обавља активности које обављају тела за оцењивање усаглашености, нити да пружа саветодавне услуге на комерцијалној или конкурентској основи;</w:t>
      </w:r>
    </w:p>
    <w:p>
      <w:pPr>
        <w:spacing w:after="150"/>
        <w:ind w:left="0"/>
        <w:jc w:val="left"/>
      </w:pPr>
      <w:r>
        <w:rPr>
          <w:rFonts w:ascii="Verdana"/>
          <w:b w:val="false"/>
          <w:i w:val="false"/>
          <w:color w:val="000000"/>
          <w:sz w:val="22"/>
        </w:rPr>
        <w:t>5) поверљивост података и информација до којих долази у обављању својих послова, укључујући и поверљивост података кoje трeбa заштитити у складу са законом којим се уређује тајност података;</w:t>
      </w:r>
    </w:p>
    <w:p>
      <w:pPr>
        <w:spacing w:after="150"/>
        <w:ind w:left="0"/>
        <w:jc w:val="left"/>
      </w:pPr>
      <w:r>
        <w:rPr>
          <w:rFonts w:ascii="Verdana"/>
          <w:b w:val="false"/>
          <w:i w:val="false"/>
          <w:color w:val="000000"/>
          <w:sz w:val="22"/>
        </w:rPr>
        <w:t>6) довољан број компетентних лица за обављање својих послова.</w:t>
      </w:r>
    </w:p>
    <w:p>
      <w:pPr>
        <w:spacing w:after="150"/>
        <w:ind w:left="0"/>
        <w:jc w:val="left"/>
      </w:pPr>
      <w:r>
        <w:rPr>
          <w:rFonts w:ascii="Verdana"/>
          <w:b w:val="false"/>
          <w:i w:val="false"/>
          <w:color w:val="000000"/>
          <w:sz w:val="22"/>
        </w:rPr>
        <w:t>Захтеви из става 1. овог члана сходно се примењују на надлежна министарства која утврђују испуњеност прописаних захтева за нотификацију у циљу спровођења надзора над нотификованим телима.</w:t>
      </w:r>
    </w:p>
    <w:p>
      <w:pPr>
        <w:spacing w:after="120"/>
        <w:ind w:left="0"/>
        <w:jc w:val="center"/>
      </w:pPr>
      <w:r>
        <w:rPr>
          <w:rFonts w:ascii="Verdana"/>
          <w:b w:val="false"/>
          <w:i w:val="false"/>
          <w:color w:val="000000"/>
          <w:sz w:val="22"/>
        </w:rPr>
        <w:t>V. ОБАВЕЗЕ ИСПОРУЧИОЦА И ВЛАСНИКА ПРОИЗВОДА У УПОТРЕБИ</w:t>
      </w:r>
    </w:p>
    <w:p>
      <w:pPr>
        <w:spacing w:after="120"/>
        <w:ind w:left="0"/>
        <w:jc w:val="center"/>
      </w:pPr>
      <w:r>
        <w:rPr>
          <w:rFonts w:ascii="Verdana"/>
          <w:b/>
          <w:i w:val="false"/>
          <w:color w:val="000000"/>
          <w:sz w:val="22"/>
        </w:rPr>
        <w:t>Усаглашеност производа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Производ који се испоручује на тржишту, односно ставља у употребу мора да испуњава захтеве свих техничких прописа који се односе на тај производ.</w:t>
      </w:r>
    </w:p>
    <w:p>
      <w:pPr>
        <w:spacing w:after="150"/>
        <w:ind w:left="0"/>
        <w:jc w:val="left"/>
      </w:pPr>
      <w:r>
        <w:rPr>
          <w:rFonts w:ascii="Verdana"/>
          <w:b w:val="false"/>
          <w:i w:val="false"/>
          <w:color w:val="000000"/>
          <w:sz w:val="22"/>
        </w:rPr>
        <w:t>Испоручилац је одговоран за усаглашеност производа које испоручује на тржишту у зависности од своје улоге у ланцу испоруке, у складу са овим законом.</w:t>
      </w:r>
    </w:p>
    <w:p>
      <w:pPr>
        <w:spacing w:after="150"/>
        <w:ind w:left="0"/>
        <w:jc w:val="left"/>
      </w:pPr>
      <w:r>
        <w:rPr>
          <w:rFonts w:ascii="Verdana"/>
          <w:b w:val="false"/>
          <w:i w:val="false"/>
          <w:color w:val="000000"/>
          <w:sz w:val="22"/>
        </w:rPr>
        <w:t>Испоручилац је одговоран за тачност и потпуност података које пружа о производима које испоручује на тржишту и обезбеђује да су ти подаци у складу са захтевима примењивих прописа.</w:t>
      </w:r>
    </w:p>
    <w:p>
      <w:pPr>
        <w:spacing w:after="120"/>
        <w:ind w:left="0"/>
        <w:jc w:val="center"/>
      </w:pPr>
      <w:r>
        <w:rPr>
          <w:rFonts w:ascii="Verdana"/>
          <w:b/>
          <w:i w:val="false"/>
          <w:color w:val="000000"/>
          <w:sz w:val="22"/>
        </w:rPr>
        <w:t>Обавезе произвођача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Произвођач је дужан да, у складу са захтевима техничког прописа:</w:t>
      </w:r>
    </w:p>
    <w:p>
      <w:pPr>
        <w:spacing w:after="150"/>
        <w:ind w:left="0"/>
        <w:jc w:val="left"/>
      </w:pPr>
      <w:r>
        <w:rPr>
          <w:rFonts w:ascii="Verdana"/>
          <w:b w:val="false"/>
          <w:i w:val="false"/>
          <w:color w:val="000000"/>
          <w:sz w:val="22"/>
        </w:rPr>
        <w:t>1) обезбеди да је производ који ставља на тржиште пројектован и израђен у складу са прописаним захтевима;</w:t>
      </w:r>
    </w:p>
    <w:p>
      <w:pPr>
        <w:spacing w:after="150"/>
        <w:ind w:left="0"/>
        <w:jc w:val="left"/>
      </w:pPr>
      <w:r>
        <w:rPr>
          <w:rFonts w:ascii="Verdana"/>
          <w:b w:val="false"/>
          <w:i w:val="false"/>
          <w:color w:val="000000"/>
          <w:sz w:val="22"/>
        </w:rPr>
        <w:t>2) сачини потребну техничку документацију и чува је у прописаном року, када је прописано техничким прописом;</w:t>
      </w:r>
    </w:p>
    <w:p>
      <w:pPr>
        <w:spacing w:after="150"/>
        <w:ind w:left="0"/>
        <w:jc w:val="left"/>
      </w:pPr>
      <w:r>
        <w:rPr>
          <w:rFonts w:ascii="Verdana"/>
          <w:b w:val="false"/>
          <w:i w:val="false"/>
          <w:color w:val="000000"/>
          <w:sz w:val="22"/>
        </w:rPr>
        <w:t>3) обезбеди спровођење прописаног поступка оцењивања усаглашености и, ако је применом тог поступка потврђена усаглашеност производа са примењивим захтевима, сачини прописану исправу о усаглашености и чува је у прописаном року, као и да стави на производ прописани знак усаглашености, односно друге прописане ознаке;</w:t>
      </w:r>
    </w:p>
    <w:p>
      <w:pPr>
        <w:spacing w:after="150"/>
        <w:ind w:left="0"/>
        <w:jc w:val="left"/>
      </w:pPr>
      <w:r>
        <w:rPr>
          <w:rFonts w:ascii="Verdana"/>
          <w:b w:val="false"/>
          <w:i w:val="false"/>
          <w:color w:val="000000"/>
          <w:sz w:val="22"/>
        </w:rPr>
        <w:t>4) обезбеди примену поступака којима се осигурава одржавање усаглашености производа у случају серијске производње, узимајући у обзир измене пројекта и карактеристика производа или измене у примењеним стандардима или другим техничким спецификацијама;</w:t>
      </w:r>
    </w:p>
    <w:p>
      <w:pPr>
        <w:spacing w:after="150"/>
        <w:ind w:left="0"/>
        <w:jc w:val="left"/>
      </w:pPr>
      <w:r>
        <w:rPr>
          <w:rFonts w:ascii="Verdana"/>
          <w:b w:val="false"/>
          <w:i w:val="false"/>
          <w:color w:val="000000"/>
          <w:sz w:val="22"/>
        </w:rPr>
        <w:t>5) када је прописано техничким прописом и када је то одговарајуће у односу на ризик који производ представља, у циљу заштите здравља и безбедности потрошача, врши испитивање узорака производа на тржишту, обрађује информације и, по потреби, води евиденције рекламација, као и неусаглашених и опозваних производа, и о томе обавештава дистрибутере;</w:t>
      </w:r>
    </w:p>
    <w:p>
      <w:pPr>
        <w:spacing w:after="150"/>
        <w:ind w:left="0"/>
        <w:jc w:val="left"/>
      </w:pPr>
      <w:r>
        <w:rPr>
          <w:rFonts w:ascii="Verdana"/>
          <w:b w:val="false"/>
          <w:i w:val="false"/>
          <w:color w:val="000000"/>
          <w:sz w:val="22"/>
        </w:rPr>
        <w:t>6) када је прописано техничким прописом, обезбеди да је производ означен бројем типа, партије, серијским бројем или другим податком за идентификацију производа или, ако то није могуће, обезбеди да су ови подаци наведени на амбалажи производа или документу који прати производ;</w:t>
      </w:r>
    </w:p>
    <w:p>
      <w:pPr>
        <w:spacing w:after="150"/>
        <w:ind w:left="0"/>
        <w:jc w:val="left"/>
      </w:pPr>
      <w:r>
        <w:rPr>
          <w:rFonts w:ascii="Verdana"/>
          <w:b w:val="false"/>
          <w:i w:val="false"/>
          <w:color w:val="000000"/>
          <w:sz w:val="22"/>
        </w:rPr>
        <w:t>7) када је прописано техничким прописом, наведе на производу своје пословно име, регистровано трговачко име или регистровани трговачки знак, као и своју контакт адресу, или ако то није могуће, да наведе ове податке на амбалажи производа или документу који прати производ;</w:t>
      </w:r>
    </w:p>
    <w:p>
      <w:pPr>
        <w:spacing w:after="150"/>
        <w:ind w:left="0"/>
        <w:jc w:val="left"/>
      </w:pPr>
      <w:r>
        <w:rPr>
          <w:rFonts w:ascii="Verdana"/>
          <w:b w:val="false"/>
          <w:i w:val="false"/>
          <w:color w:val="000000"/>
          <w:sz w:val="22"/>
        </w:rPr>
        <w:t>8) обезбеди да производ прате прописана упутства и информације на српском језику, односно друга прописана документација;</w:t>
      </w:r>
    </w:p>
    <w:p>
      <w:pPr>
        <w:spacing w:after="150"/>
        <w:ind w:left="0"/>
        <w:jc w:val="left"/>
      </w:pPr>
      <w:r>
        <w:rPr>
          <w:rFonts w:ascii="Verdana"/>
          <w:b w:val="false"/>
          <w:i w:val="false"/>
          <w:color w:val="000000"/>
          <w:sz w:val="22"/>
        </w:rPr>
        <w:t>9) ако сматра или има разлога да верује да производ који је ставио на тржиште није усаглашен са техничким прописом, без одлагања предузме потребне корективне радње како би тај производ био усаглашен са техничким прописом или, ако је одговарајуће, како би га повукао или опозвао;</w:t>
      </w:r>
    </w:p>
    <w:p>
      <w:pPr>
        <w:spacing w:after="150"/>
        <w:ind w:left="0"/>
        <w:jc w:val="left"/>
      </w:pPr>
      <w:r>
        <w:rPr>
          <w:rFonts w:ascii="Verdana"/>
          <w:b w:val="false"/>
          <w:i w:val="false"/>
          <w:color w:val="000000"/>
          <w:sz w:val="22"/>
        </w:rPr>
        <w:t>10) када је прописано, доставља надлежном органу прописане информације, односно документацију, укључујући и информације органу тржишног надзора, а које су неопходне за потврђивање усаглашености производа, на образложен захтев, на језику који је у службеној употреби у Републици Србији;</w:t>
      </w:r>
    </w:p>
    <w:p>
      <w:pPr>
        <w:spacing w:after="150"/>
        <w:ind w:left="0"/>
        <w:jc w:val="left"/>
      </w:pPr>
      <w:r>
        <w:rPr>
          <w:rFonts w:ascii="Verdana"/>
          <w:b w:val="false"/>
          <w:i w:val="false"/>
          <w:color w:val="000000"/>
          <w:sz w:val="22"/>
        </w:rPr>
        <w:t>11) сарађује са надлежним органима, на њихов захтев, у свим радњама предузетим у циљу избегавања ризика које представља производ који је ставио на тржиште;</w:t>
      </w:r>
    </w:p>
    <w:p>
      <w:pPr>
        <w:spacing w:after="150"/>
        <w:ind w:left="0"/>
        <w:jc w:val="left"/>
      </w:pPr>
      <w:r>
        <w:rPr>
          <w:rFonts w:ascii="Verdana"/>
          <w:b w:val="false"/>
          <w:i w:val="false"/>
          <w:color w:val="000000"/>
          <w:sz w:val="22"/>
        </w:rPr>
        <w:t>12) спроводи активности и обезбеђује испуњеност других захтева утврђених техничким прописом.</w:t>
      </w:r>
    </w:p>
    <w:p>
      <w:pPr>
        <w:spacing w:after="120"/>
        <w:ind w:left="0"/>
        <w:jc w:val="center"/>
      </w:pPr>
      <w:r>
        <w:rPr>
          <w:rFonts w:ascii="Verdana"/>
          <w:b/>
          <w:i w:val="false"/>
          <w:color w:val="000000"/>
          <w:sz w:val="22"/>
        </w:rPr>
        <w:t>Заступник</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Произвођач може да овласти заступника да извршава поједине његове обавезе дајући му писано овлашћење, које заступнику мора да омогући најмање да:</w:t>
      </w:r>
    </w:p>
    <w:p>
      <w:pPr>
        <w:spacing w:after="150"/>
        <w:ind w:left="0"/>
        <w:jc w:val="left"/>
      </w:pPr>
      <w:r>
        <w:rPr>
          <w:rFonts w:ascii="Verdana"/>
          <w:b w:val="false"/>
          <w:i w:val="false"/>
          <w:color w:val="000000"/>
          <w:sz w:val="22"/>
        </w:rPr>
        <w:t>1) ставља на располагање надлежним органима тржишног надзора прописану исправу о усаглашености и техничку документацију током прописаног временског периода;</w:t>
      </w:r>
    </w:p>
    <w:p>
      <w:pPr>
        <w:spacing w:after="150"/>
        <w:ind w:left="0"/>
        <w:jc w:val="left"/>
      </w:pPr>
      <w:r>
        <w:rPr>
          <w:rFonts w:ascii="Verdana"/>
          <w:b w:val="false"/>
          <w:i w:val="false"/>
          <w:color w:val="000000"/>
          <w:sz w:val="22"/>
        </w:rPr>
        <w:t>2) доставља надлежним органима, на образложен захтев, све информације и документацију неопходну за потврђивање усаглашености производа;</w:t>
      </w:r>
    </w:p>
    <w:p>
      <w:pPr>
        <w:spacing w:after="150"/>
        <w:ind w:left="0"/>
        <w:jc w:val="left"/>
      </w:pPr>
      <w:r>
        <w:rPr>
          <w:rFonts w:ascii="Verdana"/>
          <w:b w:val="false"/>
          <w:i w:val="false"/>
          <w:color w:val="000000"/>
          <w:sz w:val="22"/>
        </w:rPr>
        <w:t>3) сарађује са надлежним органима, на захтев, у свим радњама предузетим у циљу избегавања ризика које представља производ обухваћен овлашћењем произвођача.</w:t>
      </w:r>
    </w:p>
    <w:p>
      <w:pPr>
        <w:spacing w:after="150"/>
        <w:ind w:left="0"/>
        <w:jc w:val="left"/>
      </w:pPr>
      <w:r>
        <w:rPr>
          <w:rFonts w:ascii="Verdana"/>
          <w:b w:val="false"/>
          <w:i w:val="false"/>
          <w:color w:val="000000"/>
          <w:sz w:val="22"/>
        </w:rPr>
        <w:t>Произвођач не може да овласти заступника за извршавање обавезе из члана 24. став 1. тачка 1) овог закона, као ни за сачињавање техничке документације.</w:t>
      </w:r>
    </w:p>
    <w:p>
      <w:pPr>
        <w:spacing w:after="120"/>
        <w:ind w:left="0"/>
        <w:jc w:val="center"/>
      </w:pPr>
      <w:r>
        <w:rPr>
          <w:rFonts w:ascii="Verdana"/>
          <w:b/>
          <w:i w:val="false"/>
          <w:color w:val="000000"/>
          <w:sz w:val="22"/>
        </w:rPr>
        <w:t>Обавезе увозника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Увозник је дужан да, у складу са захтевима техничког прописа:</w:t>
      </w:r>
    </w:p>
    <w:p>
      <w:pPr>
        <w:spacing w:after="150"/>
        <w:ind w:left="0"/>
        <w:jc w:val="left"/>
      </w:pPr>
      <w:r>
        <w:rPr>
          <w:rFonts w:ascii="Verdana"/>
          <w:b w:val="false"/>
          <w:i w:val="false"/>
          <w:color w:val="000000"/>
          <w:sz w:val="22"/>
        </w:rPr>
        <w:t>1) ставља на тржиште само производе који су усаглашени са прописаним захтевима;</w:t>
      </w:r>
    </w:p>
    <w:p>
      <w:pPr>
        <w:spacing w:after="150"/>
        <w:ind w:left="0"/>
        <w:jc w:val="left"/>
      </w:pPr>
      <w:r>
        <w:rPr>
          <w:rFonts w:ascii="Verdana"/>
          <w:b w:val="false"/>
          <w:i w:val="false"/>
          <w:color w:val="000000"/>
          <w:sz w:val="22"/>
        </w:rPr>
        <w:t>2) обезбеди, пре стављања производа на тржиште:</w:t>
      </w:r>
    </w:p>
    <w:p>
      <w:pPr>
        <w:spacing w:after="150"/>
        <w:ind w:left="0"/>
        <w:jc w:val="left"/>
      </w:pPr>
      <w:r>
        <w:rPr>
          <w:rFonts w:ascii="Verdana"/>
          <w:b w:val="false"/>
          <w:i w:val="false"/>
          <w:color w:val="000000"/>
          <w:sz w:val="22"/>
        </w:rPr>
        <w:t>(1) да је спроведен прописани поступак оцењивања усаглашености и да је произвођач сачинио потребну техничку документацију;</w:t>
      </w:r>
    </w:p>
    <w:p>
      <w:pPr>
        <w:spacing w:after="150"/>
        <w:ind w:left="0"/>
        <w:jc w:val="left"/>
      </w:pPr>
      <w:r>
        <w:rPr>
          <w:rFonts w:ascii="Verdana"/>
          <w:b w:val="false"/>
          <w:i w:val="false"/>
          <w:color w:val="000000"/>
          <w:sz w:val="22"/>
        </w:rPr>
        <w:t>(2) да је производ означен прописаним знаком усаглашености, односно другим прописаним ознакама, као и да га прати прописана документација;</w:t>
      </w:r>
    </w:p>
    <w:p>
      <w:pPr>
        <w:spacing w:after="150"/>
        <w:ind w:left="0"/>
        <w:jc w:val="left"/>
      </w:pPr>
      <w:r>
        <w:rPr>
          <w:rFonts w:ascii="Verdana"/>
          <w:b w:val="false"/>
          <w:i w:val="false"/>
          <w:color w:val="000000"/>
          <w:sz w:val="22"/>
        </w:rPr>
        <w:t>(3) да је произвођач испунио своје обавезе у погледу обележавања производа прописаним подацима;</w:t>
      </w:r>
    </w:p>
    <w:p>
      <w:pPr>
        <w:spacing w:after="150"/>
        <w:ind w:left="0"/>
        <w:jc w:val="left"/>
      </w:pPr>
      <w:r>
        <w:rPr>
          <w:rFonts w:ascii="Verdana"/>
          <w:b w:val="false"/>
          <w:i w:val="false"/>
          <w:color w:val="000000"/>
          <w:sz w:val="22"/>
        </w:rPr>
        <w:t>3) ако сматра или има разлога да верује да производ није усаглашен са прописаним техничким захтевима, стави производ на тржиште тек након што је усаглашен са тим захтевима и, ако тај производ представља ризик, о томе обавести произвођача и надлежни орган тржишног надзора;</w:t>
      </w:r>
    </w:p>
    <w:p>
      <w:pPr>
        <w:spacing w:after="150"/>
        <w:ind w:left="0"/>
        <w:jc w:val="left"/>
      </w:pPr>
      <w:r>
        <w:rPr>
          <w:rFonts w:ascii="Verdana"/>
          <w:b w:val="false"/>
          <w:i w:val="false"/>
          <w:color w:val="000000"/>
          <w:sz w:val="22"/>
        </w:rPr>
        <w:t>4) када је прописано, наведе на производу своје пословно име, регистровано трговачко име или регистровани трговачки знак, као и своју контакт адресу или ако то није могуће, да наведе ове податке на амбалажи производа или документу који прати производ;</w:t>
      </w:r>
    </w:p>
    <w:p>
      <w:pPr>
        <w:spacing w:after="150"/>
        <w:ind w:left="0"/>
        <w:jc w:val="left"/>
      </w:pPr>
      <w:r>
        <w:rPr>
          <w:rFonts w:ascii="Verdana"/>
          <w:b w:val="false"/>
          <w:i w:val="false"/>
          <w:color w:val="000000"/>
          <w:sz w:val="22"/>
        </w:rPr>
        <w:t>5) обезбеди да производ прате прописана упутства и информације на српском језику, односно друга прописана документација;</w:t>
      </w:r>
    </w:p>
    <w:p>
      <w:pPr>
        <w:spacing w:after="150"/>
        <w:ind w:left="0"/>
        <w:jc w:val="left"/>
      </w:pPr>
      <w:r>
        <w:rPr>
          <w:rFonts w:ascii="Verdana"/>
          <w:b w:val="false"/>
          <w:i w:val="false"/>
          <w:color w:val="000000"/>
          <w:sz w:val="22"/>
        </w:rPr>
        <w:t>6) обезбеди да, док је производ под његовом одговорношћу, услови складиштења или превоза не угрозе усаглашеност производа са прописаним захтевима;</w:t>
      </w:r>
    </w:p>
    <w:p>
      <w:pPr>
        <w:spacing w:after="150"/>
        <w:ind w:left="0"/>
        <w:jc w:val="left"/>
      </w:pPr>
      <w:r>
        <w:rPr>
          <w:rFonts w:ascii="Verdana"/>
          <w:b w:val="false"/>
          <w:i w:val="false"/>
          <w:color w:val="000000"/>
          <w:sz w:val="22"/>
        </w:rPr>
        <w:t>7) када је прописано техничким прописом и када је то одговарајуће у односу на ризик који производ представља, у циљу заштите здравља и безбедности потрошача, врши испитивање узорака производа на тржишту, обрађује информације и, по потреби, води евиденције рекламација, као и неусаглашених и опозваних производа, и о томе обавештава дистрибутере;</w:t>
      </w:r>
    </w:p>
    <w:p>
      <w:pPr>
        <w:spacing w:after="150"/>
        <w:ind w:left="0"/>
        <w:jc w:val="left"/>
      </w:pPr>
      <w:r>
        <w:rPr>
          <w:rFonts w:ascii="Verdana"/>
          <w:b w:val="false"/>
          <w:i w:val="false"/>
          <w:color w:val="000000"/>
          <w:sz w:val="22"/>
        </w:rPr>
        <w:t>8) ако сматра или има разлога да верује да производ који је ставио на тржиште није усаглашен са техничким прописом, без одлагања предузме потребне корективне радње како би тај производ усагласио са техничким прописом или, ако је одговарајуће, како би га повукао или опозвао, да обавести орган тржишног надзора о врсти неусаглашености и предузетим корективним радњама, ако тај производ представља ризик;</w:t>
      </w:r>
    </w:p>
    <w:p>
      <w:pPr>
        <w:spacing w:after="150"/>
        <w:ind w:left="0"/>
        <w:jc w:val="left"/>
      </w:pPr>
      <w:r>
        <w:rPr>
          <w:rFonts w:ascii="Verdana"/>
          <w:b w:val="false"/>
          <w:i w:val="false"/>
          <w:color w:val="000000"/>
          <w:sz w:val="22"/>
        </w:rPr>
        <w:t>9) када је прописано техничким прописом, у прописаном року чува прописану исправу о усаглашености и обезбеђује доступност техничке документације надлежним органима;</w:t>
      </w:r>
    </w:p>
    <w:p>
      <w:pPr>
        <w:spacing w:after="150"/>
        <w:ind w:left="0"/>
        <w:jc w:val="left"/>
      </w:pPr>
      <w:r>
        <w:rPr>
          <w:rFonts w:ascii="Verdana"/>
          <w:b w:val="false"/>
          <w:i w:val="false"/>
          <w:color w:val="000000"/>
          <w:sz w:val="22"/>
        </w:rPr>
        <w:t>10) када је прописано техничким прописом, доставља надлежном органу прописане информације, односно документацију, укључујући и информације органу тржишног надзора, а које су неопходне за потврђивање усаглашености производа, на образложен захтев, на језику који је у службеној употреби у Републици Србији;</w:t>
      </w:r>
    </w:p>
    <w:p>
      <w:pPr>
        <w:spacing w:after="150"/>
        <w:ind w:left="0"/>
        <w:jc w:val="left"/>
      </w:pPr>
      <w:r>
        <w:rPr>
          <w:rFonts w:ascii="Verdana"/>
          <w:b w:val="false"/>
          <w:i w:val="false"/>
          <w:color w:val="000000"/>
          <w:sz w:val="22"/>
        </w:rPr>
        <w:t>11) сарађује са надлежним органима, на њихов захтев, у свим радњама предузетим у циљу избегавања ризика које представља производ који је ставио на тржиште;</w:t>
      </w:r>
    </w:p>
    <w:p>
      <w:pPr>
        <w:spacing w:after="150"/>
        <w:ind w:left="0"/>
        <w:jc w:val="left"/>
      </w:pPr>
      <w:r>
        <w:rPr>
          <w:rFonts w:ascii="Verdana"/>
          <w:b w:val="false"/>
          <w:i w:val="false"/>
          <w:color w:val="000000"/>
          <w:sz w:val="22"/>
        </w:rPr>
        <w:t>12) спроводи активности и обезбеђује испуњеност других захтева утврђених техничким прописом.</w:t>
      </w:r>
    </w:p>
    <w:p>
      <w:pPr>
        <w:spacing w:after="120"/>
        <w:ind w:left="0"/>
        <w:jc w:val="center"/>
      </w:pPr>
      <w:r>
        <w:rPr>
          <w:rFonts w:ascii="Verdana"/>
          <w:b/>
          <w:i w:val="false"/>
          <w:color w:val="000000"/>
          <w:sz w:val="22"/>
        </w:rPr>
        <w:t>Обавезе дистрибутера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Дистрибутер је дужан да, у складу са захтевима техничког прописа:</w:t>
      </w:r>
    </w:p>
    <w:p>
      <w:pPr>
        <w:spacing w:after="150"/>
        <w:ind w:left="0"/>
        <w:jc w:val="left"/>
      </w:pPr>
      <w:r>
        <w:rPr>
          <w:rFonts w:ascii="Verdana"/>
          <w:b w:val="false"/>
          <w:i w:val="false"/>
          <w:color w:val="000000"/>
          <w:sz w:val="22"/>
        </w:rPr>
        <w:t>1) када испоручује производ на тржишту, поступа савесно у вези са прописаним захтевима;</w:t>
      </w:r>
    </w:p>
    <w:p>
      <w:pPr>
        <w:spacing w:after="150"/>
        <w:ind w:left="0"/>
        <w:jc w:val="left"/>
      </w:pPr>
      <w:r>
        <w:rPr>
          <w:rFonts w:ascii="Verdana"/>
          <w:b w:val="false"/>
          <w:i w:val="false"/>
          <w:color w:val="000000"/>
          <w:sz w:val="22"/>
        </w:rPr>
        <w:t>2) провери, пре испоруке производа на тржишту, да је производ означен прописаним знаком усаглашености, односно другим прописаним ознакама и подацима, као и да га прате прописана упутства и информације на српском језику, односно друга прописана документација;</w:t>
      </w:r>
    </w:p>
    <w:p>
      <w:pPr>
        <w:spacing w:after="150"/>
        <w:ind w:left="0"/>
        <w:jc w:val="left"/>
      </w:pPr>
      <w:r>
        <w:rPr>
          <w:rFonts w:ascii="Verdana"/>
          <w:b w:val="false"/>
          <w:i w:val="false"/>
          <w:color w:val="000000"/>
          <w:sz w:val="22"/>
        </w:rPr>
        <w:t>3) ако сматра или има разлога да верује да производ није усаглашен са прописаним захтевима, испоручи производ на тржишту тек након што је усаглашен са тим захтевима и, ако тај производ представља ризик, о томе обавести произвођача или увозника и надлежни орган тржишног надзора;</w:t>
      </w:r>
    </w:p>
    <w:p>
      <w:pPr>
        <w:spacing w:after="150"/>
        <w:ind w:left="0"/>
        <w:jc w:val="left"/>
      </w:pPr>
      <w:r>
        <w:rPr>
          <w:rFonts w:ascii="Verdana"/>
          <w:b w:val="false"/>
          <w:i w:val="false"/>
          <w:color w:val="000000"/>
          <w:sz w:val="22"/>
        </w:rPr>
        <w:t>4) обезбеди да, док је производ под његовом одговорношћу, услови складиштења или превоза не угрозе усаглашеност производа са прописаним захтевима;</w:t>
      </w:r>
    </w:p>
    <w:p>
      <w:pPr>
        <w:spacing w:after="150"/>
        <w:ind w:left="0"/>
        <w:jc w:val="left"/>
      </w:pPr>
      <w:r>
        <w:rPr>
          <w:rFonts w:ascii="Verdana"/>
          <w:b w:val="false"/>
          <w:i w:val="false"/>
          <w:color w:val="000000"/>
          <w:sz w:val="22"/>
        </w:rPr>
        <w:t>5) ако сматра или има разлога да верује да производ који је испоручио на тржишту није усаглашен са техничким прописом, обезбеђује предузимање потребних корективних радњи како би тај производ био усаглашен са техничким прописом или, ако је одговарајуће, како би био повучен или опозван, да обавести орган тржишног надзора о врсти неусаглашености и предузетим корективним радњама, ако тај производ представља ризик;</w:t>
      </w:r>
    </w:p>
    <w:p>
      <w:pPr>
        <w:spacing w:after="150"/>
        <w:ind w:left="0"/>
        <w:jc w:val="left"/>
      </w:pPr>
      <w:r>
        <w:rPr>
          <w:rFonts w:ascii="Verdana"/>
          <w:b w:val="false"/>
          <w:i w:val="false"/>
          <w:color w:val="000000"/>
          <w:sz w:val="22"/>
        </w:rPr>
        <w:t>6) када је прописано техничким прописом, доставља надлежном органу прописане информације, односно документацију, укључујући и информације органу тржишног надзора, а које су неопходне за потврђивање усаглашености производа, на образложен захтев, на језику који је у службеној употреби у Републици Србији;</w:t>
      </w:r>
    </w:p>
    <w:p>
      <w:pPr>
        <w:spacing w:after="150"/>
        <w:ind w:left="0"/>
        <w:jc w:val="left"/>
      </w:pPr>
      <w:r>
        <w:rPr>
          <w:rFonts w:ascii="Verdana"/>
          <w:b w:val="false"/>
          <w:i w:val="false"/>
          <w:color w:val="000000"/>
          <w:sz w:val="22"/>
        </w:rPr>
        <w:t>7) сарађује са надлежним органима, на њихов захтев, у свим радњама предузетим у циљу избегавања ризика које представља производ који је испоручио на тржишту;</w:t>
      </w:r>
    </w:p>
    <w:p>
      <w:pPr>
        <w:spacing w:after="150"/>
        <w:ind w:left="0"/>
        <w:jc w:val="left"/>
      </w:pPr>
      <w:r>
        <w:rPr>
          <w:rFonts w:ascii="Verdana"/>
          <w:b w:val="false"/>
          <w:i w:val="false"/>
          <w:color w:val="000000"/>
          <w:sz w:val="22"/>
        </w:rPr>
        <w:t>8) спроводи активности и обезбеђује испуњеност других захтева утврђених техничким прописом.</w:t>
      </w:r>
    </w:p>
    <w:p>
      <w:pPr>
        <w:spacing w:after="120"/>
        <w:ind w:left="0"/>
        <w:jc w:val="center"/>
      </w:pPr>
      <w:r>
        <w:rPr>
          <w:rFonts w:ascii="Verdana"/>
          <w:b/>
          <w:i w:val="false"/>
          <w:color w:val="000000"/>
          <w:sz w:val="22"/>
        </w:rPr>
        <w:t>Посебне обавезе увозника и дистрибутера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Увозник или дистрибутер који ставља на тржиште производ под својим именом или трговачким знаком, сматра се произвођачем и преузима обавезе произвођача у вези са стављањем производа на тржиште, с тим да техничка документација за тај производ не мора да гласи на име увозника, односно дистрибутера.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Увозник, дистрибутер или друго лице које измени производ, који је већ стављен на тржиште, у мери која утиче на усаглашеност са захтевима из техничких прописа, сматра се произвођачем и преузима обавезе произвођача у вези са стављањем производа на тржиште, с тим да техничка документација која се односи на измене производа мора да гласи на име увозника, дистрибутера или другог лица које је изменило производ.</w:t>
      </w:r>
    </w:p>
    <w:p>
      <w:pPr>
        <w:spacing w:after="120"/>
        <w:ind w:left="0"/>
        <w:jc w:val="center"/>
      </w:pPr>
      <w:r>
        <w:rPr>
          <w:rFonts w:ascii="Verdana"/>
          <w:b/>
          <w:i w:val="false"/>
          <w:color w:val="000000"/>
          <w:sz w:val="22"/>
        </w:rPr>
        <w:t>Идентификација испоручиоца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Испоручилац је дужан да чува и да, на захтев надлежног инспектора, достави податке о испоручиоцу од кога је набавио производ, као и податке о испоручиоцу коме је испоручио производ.</w:t>
      </w:r>
    </w:p>
    <w:p>
      <w:pPr>
        <w:spacing w:after="150"/>
        <w:ind w:left="0"/>
        <w:jc w:val="left"/>
      </w:pPr>
      <w:r>
        <w:rPr>
          <w:rFonts w:ascii="Verdana"/>
          <w:b w:val="false"/>
          <w:i w:val="false"/>
          <w:color w:val="000000"/>
          <w:sz w:val="22"/>
        </w:rPr>
        <w:t>Период чувања података из става 1. утврђује се техничким прописом. За производе за које техничким прописом није утврђен период чувања и достављања ових података, тај период је десет година од датума испоруке.</w:t>
      </w:r>
    </w:p>
    <w:p>
      <w:pPr>
        <w:spacing w:after="120"/>
        <w:ind w:left="0"/>
        <w:jc w:val="center"/>
      </w:pPr>
      <w:r>
        <w:rPr>
          <w:rFonts w:ascii="Verdana"/>
          <w:b/>
          <w:i w:val="false"/>
          <w:color w:val="000000"/>
          <w:sz w:val="22"/>
        </w:rPr>
        <w:t>Обавезе власника производа у употреби</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Власник производа, за који је техничким прописом утврђена обавеза прегледа ради потврђивања усаглашености производа током века употребе, може да стави у употребу тај производ, односно да омогући употребу тог производа, само ако су извршени прописани прегледи којима је потврђена његова усаглашеност.</w:t>
      </w:r>
    </w:p>
    <w:p>
      <w:pPr>
        <w:spacing w:after="150"/>
        <w:ind w:left="0"/>
        <w:jc w:val="left"/>
      </w:pPr>
      <w:r>
        <w:rPr>
          <w:rFonts w:ascii="Verdana"/>
          <w:b w:val="false"/>
          <w:i w:val="false"/>
          <w:color w:val="000000"/>
          <w:sz w:val="22"/>
        </w:rPr>
        <w:t>Техничким прописом може да се одреди да прописане прегледе врши именовано или акредитовано тело за оцењивање усаглашености или орган државне управе.</w:t>
      </w:r>
    </w:p>
    <w:p>
      <w:pPr>
        <w:spacing w:after="150"/>
        <w:ind w:left="0"/>
        <w:jc w:val="left"/>
      </w:pPr>
      <w:r>
        <w:rPr>
          <w:rFonts w:ascii="Verdana"/>
          <w:b w:val="false"/>
          <w:i w:val="false"/>
          <w:color w:val="000000"/>
          <w:sz w:val="22"/>
        </w:rPr>
        <w:t>Ако се технички пропис примењује на сложен производ, односно постројење, тим прописом се може утврдити обавеза власника да чува прописану документацију, као и да докаже усаглашеност у случају основане сумње у усаглашеност.</w:t>
      </w:r>
    </w:p>
    <w:p>
      <w:pPr>
        <w:spacing w:after="120"/>
        <w:ind w:left="0"/>
        <w:jc w:val="center"/>
      </w:pPr>
      <w:r>
        <w:rPr>
          <w:rFonts w:ascii="Verdana"/>
          <w:b w:val="false"/>
          <w:i w:val="false"/>
          <w:color w:val="000000"/>
          <w:sz w:val="22"/>
        </w:rPr>
        <w:t>VI. ВАЖЕЊЕ ИНОСТРАНИХ ИСПРАВА О УСАГЛАШЕНОСТИ</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Исправа о усаглашености коју је издало инострано тело за оцењивање усаглашености (у даљем тексту: инострана исправа) важи у Републици Србији, ако је издата у складу са потврђеним међународним споразумима чији је потписник Република Србија.</w:t>
      </w:r>
    </w:p>
    <w:p>
      <w:pPr>
        <w:spacing w:after="150"/>
        <w:ind w:left="0"/>
        <w:jc w:val="left"/>
      </w:pPr>
      <w:r>
        <w:rPr>
          <w:rFonts w:ascii="Verdana"/>
          <w:b w:val="false"/>
          <w:i w:val="false"/>
          <w:color w:val="000000"/>
          <w:sz w:val="22"/>
        </w:rPr>
        <w:t>Надлежни министар решењем може признати важење иностране исправе којом се потврђује усаглашеност производа са иностраним техничким прописом, под условом да:</w:t>
      </w:r>
    </w:p>
    <w:p>
      <w:pPr>
        <w:spacing w:after="150"/>
        <w:ind w:left="0"/>
        <w:jc w:val="left"/>
      </w:pPr>
      <w:r>
        <w:rPr>
          <w:rFonts w:ascii="Verdana"/>
          <w:b w:val="false"/>
          <w:i w:val="false"/>
          <w:color w:val="000000"/>
          <w:sz w:val="22"/>
        </w:rPr>
        <w:t>1) не постоји именовано тело или друго тело које има одобрење надлежног органа државне управе да изда исправу о усаглашености у складу са захтевима техничког прописа;</w:t>
      </w:r>
    </w:p>
    <w:p>
      <w:pPr>
        <w:spacing w:after="150"/>
        <w:ind w:left="0"/>
        <w:jc w:val="left"/>
      </w:pPr>
      <w:r>
        <w:rPr>
          <w:rFonts w:ascii="Verdana"/>
          <w:b w:val="false"/>
          <w:i w:val="false"/>
          <w:color w:val="000000"/>
          <w:sz w:val="22"/>
        </w:rPr>
        <w:t>2) захтеви из тог прописа обезбеђују најмање исти степен заштите безбедности живота и здравља људи, односно заштите другог јавног интереса, који су одређени захтевима српског техничког прописа;</w:t>
      </w:r>
    </w:p>
    <w:p>
      <w:pPr>
        <w:spacing w:after="150"/>
        <w:ind w:left="0"/>
        <w:jc w:val="left"/>
      </w:pPr>
      <w:r>
        <w:rPr>
          <w:rFonts w:ascii="Verdana"/>
          <w:b w:val="false"/>
          <w:i w:val="false"/>
          <w:color w:val="000000"/>
          <w:sz w:val="22"/>
        </w:rPr>
        <w:t>3) захтеви из иностраног техничког прописа, које инострано тело за оцењивање усаглашености мора да испуни обезбеђују најмање исти степен испуњености захтева, који су утврђени српским техничким прописом за тело које спроводи оцењивање усаглашености.</w:t>
      </w:r>
    </w:p>
    <w:p>
      <w:pPr>
        <w:spacing w:after="150"/>
        <w:ind w:left="0"/>
        <w:jc w:val="left"/>
      </w:pPr>
      <w:r>
        <w:rPr>
          <w:rFonts w:ascii="Verdana"/>
          <w:b w:val="false"/>
          <w:i w:val="false"/>
          <w:color w:val="000000"/>
          <w:sz w:val="22"/>
        </w:rPr>
        <w:t>На основу решења о признавању иностране исправе из става 2. овог члана, произвођач, заступник или увозник ставља Српски знак усаглашености, уколико је то прописано српским техничким прописом.</w:t>
      </w:r>
    </w:p>
    <w:p>
      <w:pPr>
        <w:spacing w:after="150"/>
        <w:ind w:left="0"/>
        <w:jc w:val="left"/>
      </w:pPr>
      <w:r>
        <w:rPr>
          <w:rFonts w:ascii="Verdana"/>
          <w:b w:val="false"/>
          <w:i w:val="false"/>
          <w:color w:val="000000"/>
          <w:sz w:val="22"/>
        </w:rPr>
        <w:t>Начин и поступак признавања исправа из става 2. овог члана уређује се прописом који доноси Влада.</w:t>
      </w:r>
    </w:p>
    <w:p>
      <w:pPr>
        <w:spacing w:after="150"/>
        <w:ind w:left="0"/>
        <w:jc w:val="left"/>
      </w:pPr>
      <w:r>
        <w:rPr>
          <w:rFonts w:ascii="Verdana"/>
          <w:b w:val="false"/>
          <w:i w:val="false"/>
          <w:color w:val="000000"/>
          <w:sz w:val="22"/>
        </w:rPr>
        <w:t>На питања која овим законом нису посебно уређена, а односе се на поступак признавањa важења иностране исправе, примењују се одредбе закона којим се уређује општи управни поступак.</w:t>
      </w:r>
    </w:p>
    <w:p>
      <w:pPr>
        <w:spacing w:after="120"/>
        <w:ind w:left="0"/>
        <w:jc w:val="center"/>
      </w:pPr>
      <w:r>
        <w:rPr>
          <w:rFonts w:ascii="Verdana"/>
          <w:b w:val="false"/>
          <w:i w:val="false"/>
          <w:color w:val="000000"/>
          <w:sz w:val="22"/>
        </w:rPr>
        <w:t>VII. ОБАВЕШТАВАЊЕ</w:t>
      </w:r>
    </w:p>
    <w:p>
      <w:pPr>
        <w:spacing w:after="120"/>
        <w:ind w:left="0"/>
        <w:jc w:val="center"/>
      </w:pPr>
      <w:r>
        <w:rPr>
          <w:rFonts w:ascii="Verdana"/>
          <w:b/>
          <w:i w:val="false"/>
          <w:color w:val="000000"/>
          <w:sz w:val="22"/>
        </w:rPr>
        <w:t>Регистри</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Министарство води следеће регистре:</w:t>
      </w:r>
    </w:p>
    <w:p>
      <w:pPr>
        <w:spacing w:after="150"/>
        <w:ind w:left="0"/>
        <w:jc w:val="left"/>
      </w:pPr>
      <w:r>
        <w:rPr>
          <w:rFonts w:ascii="Verdana"/>
          <w:b w:val="false"/>
          <w:i w:val="false"/>
          <w:color w:val="000000"/>
          <w:sz w:val="22"/>
        </w:rPr>
        <w:t>1) важећих техничких прописа;</w:t>
      </w:r>
    </w:p>
    <w:p>
      <w:pPr>
        <w:spacing w:after="150"/>
        <w:ind w:left="0"/>
        <w:jc w:val="left"/>
      </w:pPr>
      <w:r>
        <w:rPr>
          <w:rFonts w:ascii="Verdana"/>
          <w:b w:val="false"/>
          <w:i w:val="false"/>
          <w:color w:val="000000"/>
          <w:sz w:val="22"/>
        </w:rPr>
        <w:t>2) именованих тела и овлашћених, одобрених или других тела којима је државни орган одобрио спровођење одређених активности оцењивања усаглашености, према захтевима техничког прописа;</w:t>
      </w:r>
    </w:p>
    <w:p>
      <w:pPr>
        <w:spacing w:after="150"/>
        <w:ind w:left="0"/>
        <w:jc w:val="left"/>
      </w:pPr>
      <w:r>
        <w:rPr>
          <w:rFonts w:ascii="Verdana"/>
          <w:b w:val="false"/>
          <w:i w:val="false"/>
          <w:color w:val="000000"/>
          <w:sz w:val="22"/>
        </w:rPr>
        <w:t>3) техничких прописа у припреми;</w:t>
      </w:r>
    </w:p>
    <w:p>
      <w:pPr>
        <w:spacing w:after="150"/>
        <w:ind w:left="0"/>
        <w:jc w:val="left"/>
      </w:pPr>
      <w:r>
        <w:rPr>
          <w:rFonts w:ascii="Verdana"/>
          <w:b w:val="false"/>
          <w:i w:val="false"/>
          <w:color w:val="000000"/>
          <w:sz w:val="22"/>
        </w:rPr>
        <w:t>4) признатих иностраних исправа.</w:t>
      </w:r>
    </w:p>
    <w:p>
      <w:pPr>
        <w:spacing w:after="150"/>
        <w:ind w:left="0"/>
        <w:jc w:val="left"/>
      </w:pPr>
      <w:r>
        <w:rPr>
          <w:rFonts w:ascii="Verdana"/>
          <w:b w:val="false"/>
          <w:i w:val="false"/>
          <w:color w:val="000000"/>
          <w:sz w:val="22"/>
        </w:rPr>
        <w:t>Надлежни орган државне управе доставља Министарству податке о важећим техничким прописима, техничким прописима у припреми, именованим и овлашћеним, одобреним или другим телима којима је одобрено спровођење одређених активности оцењивања усаглашености, кao и o признатим иностраним исправама, ради уписа у регистар.</w:t>
      </w:r>
    </w:p>
    <w:p>
      <w:pPr>
        <w:spacing w:after="150"/>
        <w:ind w:left="0"/>
        <w:jc w:val="left"/>
      </w:pPr>
      <w:r>
        <w:rPr>
          <w:rFonts w:ascii="Verdana"/>
          <w:b w:val="false"/>
          <w:i w:val="false"/>
          <w:color w:val="000000"/>
          <w:sz w:val="22"/>
        </w:rPr>
        <w:t>Регистре из става 1. овог члана Министарство води као јавну књигу, у електронском облику, и податке из регистара објављује на својој интернет страници.</w:t>
      </w:r>
    </w:p>
    <w:p>
      <w:pPr>
        <w:spacing w:after="150"/>
        <w:ind w:left="0"/>
        <w:jc w:val="left"/>
      </w:pPr>
      <w:r>
        <w:rPr>
          <w:rFonts w:ascii="Verdana"/>
          <w:b w:val="false"/>
          <w:i w:val="false"/>
          <w:color w:val="000000"/>
          <w:sz w:val="22"/>
        </w:rPr>
        <w:t>Садржину и начин вођења регистара из става. 1. овог члана ближе прописује министар надлежан за послове који се односе на техничке прописе.</w:t>
      </w:r>
    </w:p>
    <w:p>
      <w:pPr>
        <w:spacing w:after="120"/>
        <w:ind w:left="0"/>
        <w:jc w:val="center"/>
      </w:pPr>
      <w:r>
        <w:rPr>
          <w:rFonts w:ascii="Verdana"/>
          <w:b/>
          <w:i w:val="false"/>
          <w:color w:val="000000"/>
          <w:sz w:val="22"/>
        </w:rPr>
        <w:t>Нотификација техничких прописа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Министарство, у складу са правилима потврђених међународних споразума чији је потписник Република Србија, пријављује одговарајућим органима из тих споразума техничке прописе у припреми и са њима повезане поступке оцењивања усаглашености.</w:t>
      </w:r>
    </w:p>
    <w:p>
      <w:pPr>
        <w:spacing w:after="120"/>
        <w:ind w:left="0"/>
        <w:jc w:val="center"/>
      </w:pPr>
      <w:r>
        <w:rPr>
          <w:rFonts w:ascii="Verdana"/>
          <w:b/>
          <w:i w:val="false"/>
          <w:color w:val="000000"/>
          <w:sz w:val="22"/>
        </w:rPr>
        <w:t>Информисање</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Министарство, као информативни центар за производе, на захтев домаћих и страних правних и физичких лица и других заинтересованих страна, пружа информације о захтевима техничких прописа, у смислу правила Европске уније и у складу са закљученим међународним споразумима.</w:t>
      </w:r>
    </w:p>
    <w:p>
      <w:pPr>
        <w:spacing w:after="150"/>
        <w:ind w:left="0"/>
        <w:jc w:val="left"/>
      </w:pPr>
      <w:r>
        <w:rPr>
          <w:rFonts w:ascii="Verdana"/>
          <w:b w:val="false"/>
          <w:i w:val="false"/>
          <w:color w:val="000000"/>
          <w:sz w:val="22"/>
        </w:rPr>
        <w:t>Надлежно министарство, на захтев, доставља Министарству информације о захтевима техничких прописа за производе из свог делокруга.</w:t>
      </w:r>
    </w:p>
    <w:p>
      <w:pPr>
        <w:spacing w:after="150"/>
        <w:ind w:left="0"/>
        <w:jc w:val="left"/>
      </w:pPr>
      <w:r>
        <w:rPr>
          <w:rFonts w:ascii="Verdana"/>
          <w:b w:val="false"/>
          <w:i w:val="false"/>
          <w:color w:val="000000"/>
          <w:sz w:val="22"/>
        </w:rPr>
        <w:t>Поступак нотификације техничких прописа из члана 34. овог закона и начин информисања и врста информација из ст. 1. и 2. овог члана уређује се прописом који доноси Влада.</w:t>
      </w:r>
    </w:p>
    <w:p>
      <w:pPr>
        <w:spacing w:after="120"/>
        <w:ind w:left="0"/>
        <w:jc w:val="center"/>
      </w:pPr>
      <w:r>
        <w:rPr>
          <w:rFonts w:ascii="Verdana"/>
          <w:b w:val="false"/>
          <w:i w:val="false"/>
          <w:color w:val="000000"/>
          <w:sz w:val="22"/>
        </w:rPr>
        <w:t>VIII. САВЕТ ЗА КВАЛИТЕТ</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Влада оснива Савет за квалитет као стручно саветодавно тело са циљем развоја области инфраструктуре квалитета у Републици Србији.</w:t>
      </w:r>
    </w:p>
    <w:p>
      <w:pPr>
        <w:spacing w:after="150"/>
        <w:ind w:left="0"/>
        <w:jc w:val="left"/>
      </w:pPr>
      <w:r>
        <w:rPr>
          <w:rFonts w:ascii="Verdana"/>
          <w:b w:val="false"/>
          <w:i w:val="false"/>
          <w:color w:val="000000"/>
          <w:sz w:val="22"/>
        </w:rPr>
        <w:t>Савет за квалитет:</w:t>
      </w:r>
    </w:p>
    <w:p>
      <w:pPr>
        <w:spacing w:after="150"/>
        <w:ind w:left="0"/>
        <w:jc w:val="left"/>
      </w:pPr>
      <w:r>
        <w:rPr>
          <w:rFonts w:ascii="Verdana"/>
          <w:b w:val="false"/>
          <w:i w:val="false"/>
          <w:color w:val="000000"/>
          <w:sz w:val="22"/>
        </w:rPr>
        <w:t>1) прати и анализира спровођење активности у области инфраструктуре квалитета;</w:t>
      </w:r>
    </w:p>
    <w:p>
      <w:pPr>
        <w:spacing w:after="150"/>
        <w:ind w:left="0"/>
        <w:jc w:val="left"/>
      </w:pPr>
      <w:r>
        <w:rPr>
          <w:rFonts w:ascii="Verdana"/>
          <w:b w:val="false"/>
          <w:i w:val="false"/>
          <w:color w:val="000000"/>
          <w:sz w:val="22"/>
        </w:rPr>
        <w:t>2) даје мишљења и препоруке;</w:t>
      </w:r>
    </w:p>
    <w:p>
      <w:pPr>
        <w:spacing w:after="150"/>
        <w:ind w:left="0"/>
        <w:jc w:val="left"/>
      </w:pPr>
      <w:r>
        <w:rPr>
          <w:rFonts w:ascii="Verdana"/>
          <w:b w:val="false"/>
          <w:i w:val="false"/>
          <w:color w:val="000000"/>
          <w:sz w:val="22"/>
        </w:rPr>
        <w:t>3) разматра питања од значаја за развој и унапређење инфраструктуре квалитета у Републици Србији.</w:t>
      </w:r>
    </w:p>
    <w:p>
      <w:pPr>
        <w:spacing w:after="150"/>
        <w:ind w:left="0"/>
        <w:jc w:val="left"/>
      </w:pPr>
      <w:r>
        <w:rPr>
          <w:rFonts w:ascii="Verdana"/>
          <w:b w:val="false"/>
          <w:i w:val="false"/>
          <w:color w:val="000000"/>
          <w:sz w:val="22"/>
        </w:rPr>
        <w:t>Савет сарађује са државним органима, органима аутономних покрајина, локалним самоуправама, организацијама и осталим заинтересованим странама у области инфраструктуре квалитета.</w:t>
      </w:r>
    </w:p>
    <w:p>
      <w:pPr>
        <w:spacing w:after="150"/>
        <w:ind w:left="0"/>
        <w:jc w:val="left"/>
      </w:pPr>
      <w:r>
        <w:rPr>
          <w:rFonts w:ascii="Verdana"/>
          <w:b w:val="false"/>
          <w:i w:val="false"/>
          <w:color w:val="000000"/>
          <w:sz w:val="22"/>
        </w:rPr>
        <w:t>У Савет за квалитет се именују стручњаци из области инфраструктуре квалитета, представници министарстава и представници заинтересованих страна.</w:t>
      </w:r>
    </w:p>
    <w:p>
      <w:pPr>
        <w:spacing w:after="150"/>
        <w:ind w:left="0"/>
        <w:jc w:val="left"/>
      </w:pPr>
      <w:r>
        <w:rPr>
          <w:rFonts w:ascii="Verdana"/>
          <w:b w:val="false"/>
          <w:i w:val="false"/>
          <w:color w:val="000000"/>
          <w:sz w:val="22"/>
        </w:rPr>
        <w:t>Савет за квалитет доноси Пословник о раду.</w:t>
      </w:r>
    </w:p>
    <w:p>
      <w:pPr>
        <w:spacing w:after="150"/>
        <w:ind w:left="0"/>
        <w:jc w:val="left"/>
      </w:pPr>
      <w:r>
        <w:rPr>
          <w:rFonts w:ascii="Verdana"/>
          <w:b w:val="false"/>
          <w:i w:val="false"/>
          <w:color w:val="000000"/>
          <w:sz w:val="22"/>
        </w:rPr>
        <w:t>Административно-техничке послове за потребе Савета обавља министарство.</w:t>
      </w:r>
    </w:p>
    <w:p>
      <w:pPr>
        <w:spacing w:after="120"/>
        <w:ind w:left="0"/>
        <w:jc w:val="center"/>
      </w:pPr>
      <w:r>
        <w:rPr>
          <w:rFonts w:ascii="Verdana"/>
          <w:b w:val="false"/>
          <w:i w:val="false"/>
          <w:color w:val="000000"/>
          <w:sz w:val="22"/>
        </w:rPr>
        <w:t>IX. НАДЗОР КОЈИ ВРШЕ ОРГАНИ ТРЖИШНОГ НАДЗОРА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Организација активности и предузимање мера у оквиру тржишног надзора спроводи се:</w:t>
      </w:r>
    </w:p>
    <w:p>
      <w:pPr>
        <w:spacing w:after="150"/>
        <w:ind w:left="0"/>
        <w:jc w:val="left"/>
      </w:pPr>
      <w:r>
        <w:rPr>
          <w:rFonts w:ascii="Verdana"/>
          <w:b w:val="false"/>
          <w:i w:val="false"/>
          <w:color w:val="000000"/>
          <w:sz w:val="22"/>
        </w:rPr>
        <w:t>1) за радио и телекомуникациону терминалну опрему преко тржишних инспектора, а преко инспектора за електронске комуникације у случају постојања штетних сметњи проузрокованих радом наведене опреме, а којима се деградира квалитет преноса, омета, прекида или на други начин угрожава рад других електронских комуникационих уређаја или система;</w:t>
      </w:r>
    </w:p>
    <w:p>
      <w:pPr>
        <w:spacing w:after="150"/>
        <w:ind w:left="0"/>
        <w:jc w:val="left"/>
      </w:pPr>
      <w:r>
        <w:rPr>
          <w:rFonts w:ascii="Verdana"/>
          <w:b w:val="false"/>
          <w:i w:val="false"/>
          <w:color w:val="000000"/>
          <w:sz w:val="22"/>
        </w:rPr>
        <w:t>2) за лифтове пре првог стављања у употребу и за безбедносне компоненте лифтова, преко грађевинских инспектора и тржишних инспектора;</w:t>
      </w:r>
    </w:p>
    <w:p>
      <w:pPr>
        <w:spacing w:after="150"/>
        <w:ind w:left="0"/>
        <w:jc w:val="left"/>
      </w:pPr>
      <w:r>
        <w:rPr>
          <w:rFonts w:ascii="Verdana"/>
          <w:b w:val="false"/>
          <w:i w:val="false"/>
          <w:color w:val="000000"/>
          <w:sz w:val="22"/>
        </w:rPr>
        <w:t>3) за лифтове који су у употреби у стамбеним зградама, преко грађевинских инспектора;</w:t>
      </w:r>
    </w:p>
    <w:p>
      <w:pPr>
        <w:spacing w:after="150"/>
        <w:ind w:left="0"/>
        <w:jc w:val="left"/>
      </w:pPr>
      <w:r>
        <w:rPr>
          <w:rFonts w:ascii="Verdana"/>
          <w:b w:val="false"/>
          <w:i w:val="false"/>
          <w:color w:val="000000"/>
          <w:sz w:val="22"/>
        </w:rPr>
        <w:t>4) за лифтове који су у употреби у пословним објектима, преко инспектора рада;</w:t>
      </w:r>
    </w:p>
    <w:p>
      <w:pPr>
        <w:spacing w:after="150"/>
        <w:ind w:left="0"/>
        <w:jc w:val="left"/>
      </w:pPr>
      <w:r>
        <w:rPr>
          <w:rFonts w:ascii="Verdana"/>
          <w:b w:val="false"/>
          <w:i w:val="false"/>
          <w:color w:val="000000"/>
          <w:sz w:val="22"/>
        </w:rPr>
        <w:t>5) за опрему и заштитне системе који су намењени за употребу у потенцијално експлозивним атмосферама, преко тржишних инспектора;</w:t>
      </w:r>
    </w:p>
    <w:p>
      <w:pPr>
        <w:spacing w:after="150"/>
        <w:ind w:left="0"/>
        <w:jc w:val="left"/>
      </w:pPr>
      <w:r>
        <w:rPr>
          <w:rFonts w:ascii="Verdana"/>
          <w:b w:val="false"/>
          <w:i w:val="false"/>
          <w:color w:val="000000"/>
          <w:sz w:val="22"/>
        </w:rPr>
        <w:t>6) за уређаје и заштитне системе који су у употреби у потенцијално експлозивним атмосферама, преко рударско геолошких инспектора и других инспектора у складу са посебним законом и прописом донетим на основу тог закона;</w:t>
      </w:r>
    </w:p>
    <w:p>
      <w:pPr>
        <w:spacing w:after="150"/>
        <w:ind w:left="0"/>
        <w:jc w:val="left"/>
      </w:pPr>
      <w:r>
        <w:rPr>
          <w:rFonts w:ascii="Verdana"/>
          <w:b w:val="false"/>
          <w:i w:val="false"/>
          <w:color w:val="000000"/>
          <w:sz w:val="22"/>
        </w:rPr>
        <w:t>7) за опрему која емитује буку на отвореном простору, преко тржишних инспектора и инспектора за заштиту животне средине;</w:t>
      </w:r>
    </w:p>
    <w:p>
      <w:pPr>
        <w:spacing w:after="150"/>
        <w:ind w:left="0"/>
        <w:jc w:val="left"/>
      </w:pPr>
      <w:r>
        <w:rPr>
          <w:rFonts w:ascii="Verdana"/>
          <w:b w:val="false"/>
          <w:i w:val="false"/>
          <w:color w:val="000000"/>
          <w:sz w:val="22"/>
        </w:rPr>
        <w:t>8) за опрему под притиском, преко инспектора опреме под притиском;</w:t>
      </w:r>
    </w:p>
    <w:p>
      <w:pPr>
        <w:spacing w:after="150"/>
        <w:ind w:left="0"/>
        <w:jc w:val="left"/>
      </w:pPr>
      <w:r>
        <w:rPr>
          <w:rFonts w:ascii="Verdana"/>
          <w:b w:val="false"/>
          <w:i w:val="false"/>
          <w:color w:val="000000"/>
          <w:sz w:val="22"/>
        </w:rPr>
        <w:t>9) за једноставне посуде под притиском приликом стављања у употребу и које су у употреби, преко инспектора опреме под притиском;</w:t>
      </w:r>
    </w:p>
    <w:p>
      <w:pPr>
        <w:spacing w:after="150"/>
        <w:ind w:left="0"/>
        <w:jc w:val="left"/>
      </w:pPr>
      <w:r>
        <w:rPr>
          <w:rFonts w:ascii="Verdana"/>
          <w:b w:val="false"/>
          <w:i w:val="false"/>
          <w:color w:val="000000"/>
          <w:sz w:val="22"/>
        </w:rPr>
        <w:t>10) за једноставне посуде под притиском приликом стављања на тржиште, преко тржишних инспектора;</w:t>
      </w:r>
    </w:p>
    <w:p>
      <w:pPr>
        <w:spacing w:after="150"/>
        <w:ind w:left="0"/>
        <w:jc w:val="left"/>
      </w:pPr>
      <w:r>
        <w:rPr>
          <w:rFonts w:ascii="Verdana"/>
          <w:b w:val="false"/>
          <w:i w:val="false"/>
          <w:color w:val="000000"/>
          <w:sz w:val="22"/>
        </w:rPr>
        <w:t>11) за аеросолне распршиваче, преко тржишних инспектора.</w:t>
      </w:r>
    </w:p>
    <w:p>
      <w:pPr>
        <w:spacing w:after="150"/>
        <w:ind w:left="0"/>
        <w:jc w:val="left"/>
      </w:pPr>
      <w:r>
        <w:rPr>
          <w:rFonts w:ascii="Verdana"/>
          <w:b w:val="false"/>
          <w:i w:val="false"/>
          <w:color w:val="000000"/>
          <w:sz w:val="22"/>
        </w:rPr>
        <w:t>У областима које нису наведене у ставу 1. овог члана, тржишни надзор врше надлежна министарства преко инспектора у складу са законом којим се уређује тржишни надзор, односно посебним законом и прописом донетим на основу тог закона.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Надлежни органи су дужни да организују и спроводе надзор у складу са законом којим се уређује тржишни надзор, овим законом, прописима донетим на основу овог закона и другим техничким прописима који се односе на производе у смислу овог закона.</w:t>
      </w:r>
    </w:p>
    <w:p>
      <w:pPr>
        <w:spacing w:after="150"/>
        <w:ind w:left="0"/>
        <w:jc w:val="left"/>
      </w:pPr>
      <w:r>
        <w:rPr>
          <w:rFonts w:ascii="Verdana"/>
          <w:b w:val="false"/>
          <w:i w:val="false"/>
          <w:color w:val="000000"/>
          <w:sz w:val="22"/>
        </w:rPr>
        <w:t>Органи из става 1. овог члана, својим активностима и мерама које предузимају у складу са законом, обезбеђују да производи на тржишту буду безбедни, односно да производи који би, када се употребљавају у складу са њиховом предвиђеном наменом или под условима који се могу разумно предвидети и када су исправно уграђени и правилно се одржавају, могли да угрозе здравље и безбедност корисника или на неки други начин нису у складу са прописаним и примењивим захтевима, буду повучени или да се забрани или ограничи њихова доступност.</w:t>
      </w:r>
    </w:p>
    <w:p>
      <w:pPr>
        <w:spacing w:after="150"/>
        <w:ind w:left="0"/>
        <w:jc w:val="left"/>
      </w:pPr>
      <w:r>
        <w:rPr>
          <w:rFonts w:ascii="Verdana"/>
          <w:b w:val="false"/>
          <w:i w:val="false"/>
          <w:color w:val="000000"/>
          <w:sz w:val="22"/>
        </w:rPr>
        <w:t>Надлежни орани из става 1. овог члана јесу органи чији је делокруг рада на спровођењу активности и мера надзора утврђен законом којим се уређује тржишни надзор односно посебним законом или другим прописом који уређује захтеве за одређену категорију производа у смислу овог закона или уређује надзор са аспекта специфичног типа ризика који производ може имати за здравље и безбедност корисника, безбедност на раду, заштиту животне средине или заштиту других аспеката јавног интереса.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Надлежни орган спроводи активности надзора и предузима мере преко инспектора (у даљем тексту: надлежни инспектор) који у вршењу надзора, осим мера за које је овлашћен другим прописима, има овлашћење да:</w:t>
      </w:r>
    </w:p>
    <w:p>
      <w:pPr>
        <w:spacing w:after="150"/>
        <w:ind w:left="0"/>
        <w:jc w:val="left"/>
      </w:pPr>
      <w:r>
        <w:rPr>
          <w:rFonts w:ascii="Verdana"/>
          <w:b w:val="false"/>
          <w:i w:val="false"/>
          <w:color w:val="000000"/>
          <w:sz w:val="22"/>
        </w:rPr>
        <w:t>1) захтева од испоручилаца информације и документацију, у писаном или електронском облику, неопходне за доказивање усаглашености производа;</w:t>
      </w:r>
    </w:p>
    <w:p>
      <w:pPr>
        <w:spacing w:after="150"/>
        <w:ind w:left="0"/>
        <w:jc w:val="left"/>
      </w:pPr>
      <w:r>
        <w:rPr>
          <w:rFonts w:ascii="Verdana"/>
          <w:b w:val="false"/>
          <w:i w:val="false"/>
          <w:color w:val="000000"/>
          <w:sz w:val="22"/>
        </w:rPr>
        <w:t>2) обавља одговарајуће провере и, где је то потребно и оправдано, узима узорке производа и даје их на испитивање ради провере усаглашености производа са прописаним техничким захтевима;</w:t>
      </w:r>
    </w:p>
    <w:p>
      <w:pPr>
        <w:spacing w:after="150"/>
        <w:ind w:left="0"/>
        <w:jc w:val="left"/>
      </w:pPr>
      <w:r>
        <w:rPr>
          <w:rFonts w:ascii="Verdana"/>
          <w:b w:val="false"/>
          <w:i w:val="false"/>
          <w:color w:val="000000"/>
          <w:sz w:val="22"/>
        </w:rPr>
        <w:t>3) проверава да ли су извршени прописани прегледи који потврђују безбедност производа током века употребе;</w:t>
      </w:r>
    </w:p>
    <w:p>
      <w:pPr>
        <w:spacing w:after="150"/>
        <w:ind w:left="0"/>
        <w:jc w:val="left"/>
      </w:pPr>
      <w:r>
        <w:rPr>
          <w:rFonts w:ascii="Verdana"/>
          <w:b w:val="false"/>
          <w:i w:val="false"/>
          <w:color w:val="000000"/>
          <w:sz w:val="22"/>
        </w:rPr>
        <w:t>4) одреди испоручиоцу да предузме корективне радње у случају утврђених неусаглашености у одређеном року;</w:t>
      </w:r>
    </w:p>
    <w:p>
      <w:pPr>
        <w:spacing w:after="150"/>
        <w:ind w:left="0"/>
        <w:jc w:val="left"/>
      </w:pPr>
      <w:r>
        <w:rPr>
          <w:rFonts w:ascii="Verdana"/>
          <w:b w:val="false"/>
          <w:i w:val="false"/>
          <w:color w:val="000000"/>
          <w:sz w:val="22"/>
        </w:rPr>
        <w:t>5) захтева да се производи означе прописаним знацима усаглашености, односно да се уклоне недозвољени знаци;</w:t>
      </w:r>
    </w:p>
    <w:p>
      <w:pPr>
        <w:spacing w:after="150"/>
        <w:ind w:left="0"/>
        <w:jc w:val="left"/>
      </w:pPr>
      <w:r>
        <w:rPr>
          <w:rFonts w:ascii="Verdana"/>
          <w:b w:val="false"/>
          <w:i w:val="false"/>
          <w:color w:val="000000"/>
          <w:sz w:val="22"/>
        </w:rPr>
        <w:t>6) ограничи или забрани испоруку производа на тржишту и спроведе додатне мере, у складу са законом, које ће осигурати да се ограничење или забрана поштује;</w:t>
      </w:r>
    </w:p>
    <w:p>
      <w:pPr>
        <w:spacing w:after="150"/>
        <w:ind w:left="0"/>
        <w:jc w:val="left"/>
      </w:pPr>
      <w:r>
        <w:rPr>
          <w:rFonts w:ascii="Verdana"/>
          <w:b w:val="false"/>
          <w:i w:val="false"/>
          <w:color w:val="000000"/>
          <w:sz w:val="22"/>
        </w:rPr>
        <w:t>7) одреди повлачење или опозивање производа који нису усаглашени са прописаним захтевима;</w:t>
      </w:r>
    </w:p>
    <w:p>
      <w:pPr>
        <w:spacing w:after="150"/>
        <w:ind w:left="0"/>
        <w:jc w:val="left"/>
      </w:pPr>
      <w:r>
        <w:rPr>
          <w:rFonts w:ascii="Verdana"/>
          <w:b w:val="false"/>
          <w:i w:val="false"/>
          <w:color w:val="000000"/>
          <w:sz w:val="22"/>
        </w:rPr>
        <w:t>8) обавести надлежно министарство које је донело технички пропис који се односи на одређени производ ради предузимања одговарајућих мера;</w:t>
      </w:r>
    </w:p>
    <w:p>
      <w:pPr>
        <w:spacing w:after="150"/>
        <w:ind w:left="0"/>
        <w:jc w:val="left"/>
      </w:pPr>
      <w:r>
        <w:rPr>
          <w:rFonts w:ascii="Verdana"/>
          <w:b w:val="false"/>
          <w:i w:val="false"/>
          <w:color w:val="000000"/>
          <w:sz w:val="22"/>
        </w:rPr>
        <w:t>9) одреди уништавање неусаглашених производа ако представљају озбиљан ризик за безбедност, живот и здравље људи, животиња и биљака, као и за заштиту животне средине.</w:t>
      </w:r>
    </w:p>
    <w:p>
      <w:pPr>
        <w:spacing w:after="150"/>
        <w:ind w:left="0"/>
        <w:jc w:val="left"/>
      </w:pPr>
      <w:r>
        <w:rPr>
          <w:rFonts w:ascii="Verdana"/>
          <w:b w:val="false"/>
          <w:i w:val="false"/>
          <w:color w:val="000000"/>
          <w:sz w:val="22"/>
        </w:rPr>
        <w:t>Ако надлежни орган не располаже потребним ресурсима за вршење провера или испитивања из става 1. тачка 2) овог члана, спровођење провере и испитивања може пренети одговарајућем телу за оцењивање усаглашености.</w:t>
      </w:r>
    </w:p>
    <w:p>
      <w:pPr>
        <w:spacing w:after="150"/>
        <w:ind w:left="0"/>
        <w:jc w:val="left"/>
      </w:pPr>
      <w:r>
        <w:rPr>
          <w:rFonts w:ascii="Verdana"/>
          <w:b w:val="false"/>
          <w:i w:val="false"/>
          <w:color w:val="000000"/>
          <w:sz w:val="22"/>
        </w:rPr>
        <w:t>Трошкове провере и испитивања усаглашености производа, као и друге трошкове који настану у поступку надзора, сноси испоручилац ако се утврди да производ није усаглашен са прописаним захтевима.</w:t>
      </w:r>
    </w:p>
    <w:p>
      <w:pPr>
        <w:spacing w:after="150"/>
        <w:ind w:left="0"/>
        <w:jc w:val="left"/>
      </w:pPr>
      <w:r>
        <w:rPr>
          <w:rFonts w:ascii="Verdana"/>
          <w:b w:val="false"/>
          <w:i w:val="false"/>
          <w:color w:val="000000"/>
          <w:sz w:val="22"/>
        </w:rPr>
        <w:t>Жалба против решења којим је инспектор наложио предузимање мера из става 1. овог члана не одлаже извршење решења.</w:t>
      </w:r>
    </w:p>
    <w:p>
      <w:pPr>
        <w:spacing w:after="120"/>
        <w:ind w:left="0"/>
        <w:jc w:val="center"/>
      </w:pPr>
      <w:r>
        <w:rPr>
          <w:rFonts w:ascii="Verdana"/>
          <w:b/>
          <w:i w:val="false"/>
          <w:color w:val="000000"/>
          <w:sz w:val="22"/>
        </w:rPr>
        <w:t>Поступање са производима који представљају ризик</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Надлежни орган тржишног надзора, уколико има довољно разлога да верује да производ представља ризик за здравље и безбедност људи или за други аспект заштите јавног интереса, проверава да ли производ испуњава примењиве захтеве техничког прописа.</w:t>
      </w:r>
    </w:p>
    <w:p>
      <w:pPr>
        <w:spacing w:after="150"/>
        <w:ind w:left="0"/>
        <w:jc w:val="left"/>
      </w:pPr>
      <w:r>
        <w:rPr>
          <w:rFonts w:ascii="Verdana"/>
          <w:b w:val="false"/>
          <w:i w:val="false"/>
          <w:color w:val="000000"/>
          <w:sz w:val="22"/>
        </w:rPr>
        <w:t>Испоручилац је дужан да сарађује са органом из става 1. овог члана.</w:t>
      </w:r>
    </w:p>
    <w:p>
      <w:pPr>
        <w:spacing w:after="150"/>
        <w:ind w:left="0"/>
        <w:jc w:val="left"/>
      </w:pPr>
      <w:r>
        <w:rPr>
          <w:rFonts w:ascii="Verdana"/>
          <w:b w:val="false"/>
          <w:i w:val="false"/>
          <w:color w:val="000000"/>
          <w:sz w:val="22"/>
        </w:rPr>
        <w:t>Ако у вршењу провера из става 1. овог члана утврди да производ није усаглашен са прописаним захтевима, надлежни инспектор, без одлагања налаже испоручиоцу да предузме одговарајуће корективне радње како би производ био усаглашен са тим захтевима, повучен или опозван у разумном року, о чему одлучује сразмерно ризику који производ представља.</w:t>
      </w:r>
    </w:p>
    <w:p>
      <w:pPr>
        <w:spacing w:after="150"/>
        <w:ind w:left="0"/>
        <w:jc w:val="left"/>
      </w:pPr>
      <w:r>
        <w:rPr>
          <w:rFonts w:ascii="Verdana"/>
          <w:b w:val="false"/>
          <w:i w:val="false"/>
          <w:color w:val="000000"/>
          <w:sz w:val="22"/>
        </w:rPr>
        <w:t>Надлежни инспектор о утврђеној неусаглашености из става 3. овог члана обавештава именовано тело које је издало исправу о усаглашености за тај производ, односно, када је то примењиво, надлежни орган који је издао или признао исправу о усаглашености.</w:t>
      </w:r>
    </w:p>
    <w:p>
      <w:pPr>
        <w:spacing w:after="150"/>
        <w:ind w:left="0"/>
        <w:jc w:val="left"/>
      </w:pPr>
      <w:r>
        <w:rPr>
          <w:rFonts w:ascii="Verdana"/>
          <w:b w:val="false"/>
          <w:i w:val="false"/>
          <w:color w:val="000000"/>
          <w:sz w:val="22"/>
        </w:rPr>
        <w:t>Испоручилац обезбеђује предузимање корективних радњи из става 3. овог члана за све производе које је испоручио на тржишту, за које је утврђено да представљају ризик.</w:t>
      </w:r>
    </w:p>
    <w:p>
      <w:pPr>
        <w:spacing w:after="150"/>
        <w:ind w:left="0"/>
        <w:jc w:val="left"/>
      </w:pPr>
      <w:r>
        <w:rPr>
          <w:rFonts w:ascii="Verdana"/>
          <w:b w:val="false"/>
          <w:i w:val="false"/>
          <w:color w:val="000000"/>
          <w:sz w:val="22"/>
        </w:rPr>
        <w:t>Надлежни инспектор предузима мере за забрану или ограничавање испоруке производа, односно повлачење или опозив производа, уколико испоручилац не предузме корективне радње у року из става 3. овог члана.</w:t>
      </w:r>
    </w:p>
    <w:p>
      <w:pPr>
        <w:spacing w:after="150"/>
        <w:ind w:left="0"/>
        <w:jc w:val="left"/>
      </w:pPr>
      <w:r>
        <w:rPr>
          <w:rFonts w:ascii="Verdana"/>
          <w:b w:val="false"/>
          <w:i w:val="false"/>
          <w:color w:val="000000"/>
          <w:sz w:val="22"/>
        </w:rPr>
        <w:t>На мере које надлежни инспектор предузима у складу са ставом 6. овог члана примењују се одредбе о рестриктивним мерама из закона којим се уређује тржишни надзор.</w:t>
      </w:r>
    </w:p>
    <w:p>
      <w:pPr>
        <w:spacing w:after="120"/>
        <w:ind w:left="0"/>
        <w:jc w:val="center"/>
      </w:pPr>
      <w:r>
        <w:rPr>
          <w:rFonts w:ascii="Verdana"/>
          <w:b/>
          <w:i w:val="false"/>
          <w:color w:val="000000"/>
          <w:sz w:val="22"/>
        </w:rPr>
        <w:t>Поступање са усаглашеним производима који представљају ризик</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Ако, након спроведених провера из члана 40. став 1. овог закона, надлежни инспектор утврди да производ, иако је усаглашен са техничким прописом, представља ризик за здравље и безбедност људи или за други аспект заштите јавног интереса, налаже испоручиоцу да предузме одговарајуће корективне радње како би обезбедио да производ, приликом стављања на тржиште више не представља ризик или да буде повучен или опозван у разумном року, о чему одлучује сразмерно ризику који тај производ представља.</w:t>
      </w:r>
    </w:p>
    <w:p>
      <w:pPr>
        <w:spacing w:after="150"/>
        <w:ind w:left="0"/>
        <w:jc w:val="left"/>
      </w:pPr>
      <w:r>
        <w:rPr>
          <w:rFonts w:ascii="Verdana"/>
          <w:b w:val="false"/>
          <w:i w:val="false"/>
          <w:color w:val="000000"/>
          <w:sz w:val="22"/>
        </w:rPr>
        <w:t>Испоручилац обезбеђује предузимање корективних радњи из става 1. овог члана за све производе које је испоручио на тржишту, за које је утврђено да представљају ризик.</w:t>
      </w:r>
    </w:p>
    <w:p>
      <w:pPr>
        <w:spacing w:after="120"/>
        <w:ind w:left="0"/>
        <w:jc w:val="center"/>
      </w:pPr>
      <w:r>
        <w:rPr>
          <w:rFonts w:ascii="Verdana"/>
          <w:b/>
          <w:i w:val="false"/>
          <w:color w:val="000000"/>
          <w:sz w:val="22"/>
        </w:rPr>
        <w:t>Формална неусаглашеност производа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Уколико надлежни инспектор утврди једну од формалних неусаглашености, налаже испоручиоцу, у складу са прописаним обавезама, отклањање неусаглашености у одређеном року.</w:t>
      </w:r>
    </w:p>
    <w:p>
      <w:pPr>
        <w:spacing w:after="150"/>
        <w:ind w:left="0"/>
        <w:jc w:val="left"/>
      </w:pPr>
      <w:r>
        <w:rPr>
          <w:rFonts w:ascii="Verdana"/>
          <w:b w:val="false"/>
          <w:i w:val="false"/>
          <w:color w:val="000000"/>
          <w:sz w:val="22"/>
        </w:rPr>
        <w:t>Формална неусаглашеност из става 1. овог члана може бити:</w:t>
      </w:r>
    </w:p>
    <w:p>
      <w:pPr>
        <w:spacing w:after="150"/>
        <w:ind w:left="0"/>
        <w:jc w:val="left"/>
      </w:pPr>
      <w:r>
        <w:rPr>
          <w:rFonts w:ascii="Verdana"/>
          <w:b w:val="false"/>
          <w:i w:val="false"/>
          <w:color w:val="000000"/>
          <w:sz w:val="22"/>
        </w:rPr>
        <w:t>1) одсуство знака усаглашености;</w:t>
      </w:r>
    </w:p>
    <w:p>
      <w:pPr>
        <w:spacing w:after="150"/>
        <w:ind w:left="0"/>
        <w:jc w:val="left"/>
      </w:pPr>
      <w:r>
        <w:rPr>
          <w:rFonts w:ascii="Verdana"/>
          <w:b w:val="false"/>
          <w:i w:val="false"/>
          <w:color w:val="000000"/>
          <w:sz w:val="22"/>
        </w:rPr>
        <w:t>2) стављање знака усаглашености супротно одредбама овог закона и прописа донетих на основу овог закона;</w:t>
      </w:r>
    </w:p>
    <w:p>
      <w:pPr>
        <w:spacing w:after="150"/>
        <w:ind w:left="0"/>
        <w:jc w:val="left"/>
      </w:pPr>
      <w:r>
        <w:rPr>
          <w:rFonts w:ascii="Verdana"/>
          <w:b w:val="false"/>
          <w:i w:val="false"/>
          <w:color w:val="000000"/>
          <w:sz w:val="22"/>
        </w:rPr>
        <w:t>3) несачињавање декларације о усаглашености, односно друге исправе о усаглашености у складу са захтевима техничког прописа;</w:t>
      </w:r>
    </w:p>
    <w:p>
      <w:pPr>
        <w:spacing w:after="150"/>
        <w:ind w:left="0"/>
        <w:jc w:val="left"/>
      </w:pPr>
      <w:r>
        <w:rPr>
          <w:rFonts w:ascii="Verdana"/>
          <w:b w:val="false"/>
          <w:i w:val="false"/>
          <w:color w:val="000000"/>
          <w:sz w:val="22"/>
        </w:rPr>
        <w:t>4) неисправно сачињавање декларације, односно друге исправе о усаглашености у складу са захтевима техничког прописа;</w:t>
      </w:r>
    </w:p>
    <w:p>
      <w:pPr>
        <w:spacing w:after="150"/>
        <w:ind w:left="0"/>
        <w:jc w:val="left"/>
      </w:pPr>
      <w:r>
        <w:rPr>
          <w:rFonts w:ascii="Verdana"/>
          <w:b w:val="false"/>
          <w:i w:val="false"/>
          <w:color w:val="000000"/>
          <w:sz w:val="22"/>
        </w:rPr>
        <w:t>5) недоступност или некомплетност техничке документације;</w:t>
      </w:r>
    </w:p>
    <w:p>
      <w:pPr>
        <w:spacing w:after="150"/>
        <w:ind w:left="0"/>
        <w:jc w:val="left"/>
      </w:pPr>
      <w:r>
        <w:rPr>
          <w:rFonts w:ascii="Verdana"/>
          <w:b w:val="false"/>
          <w:i w:val="false"/>
          <w:color w:val="000000"/>
          <w:sz w:val="22"/>
        </w:rPr>
        <w:t>6) друга неусаглашеност која је техничким прописом донетим на основу овог закона прописана као формална неусаглашеност.</w:t>
      </w:r>
    </w:p>
    <w:p>
      <w:pPr>
        <w:spacing w:after="150"/>
        <w:ind w:left="0"/>
        <w:jc w:val="left"/>
      </w:pPr>
      <w:r>
        <w:rPr>
          <w:rFonts w:ascii="Verdana"/>
          <w:b w:val="false"/>
          <w:i w:val="false"/>
          <w:color w:val="000000"/>
          <w:sz w:val="22"/>
        </w:rPr>
        <w:t>У случају да испоручилац не отклони формалну неусаглашеност у одређеном року, надлежни инспектор предузима одговарајуће мере за ограничавање или забрану испоруке производа на тржишту или за повлачење или опозив производа са тржишта, у складу са законом којим се уређује тржишни надзор.</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Изузетно од одредаба чл. 40–42. овог закона надлежни инспектор предузима одговарајућу меру за ограничавање или забрану испоруке производа на тржишту, којом се налаже повлачење или опозив производа, без претходног налагања корективних радњи, за производе за које утврди да представљају озбиљан ризик у складу са законом којим се уређује тржишни надзор.</w:t>
      </w:r>
    </w:p>
    <w:p>
      <w:pPr>
        <w:spacing w:after="150"/>
        <w:ind w:left="0"/>
        <w:jc w:val="left"/>
      </w:pPr>
      <w:r>
        <w:rPr>
          <w:rFonts w:ascii="Verdana"/>
          <w:b w:val="false"/>
          <w:i w:val="false"/>
          <w:color w:val="000000"/>
          <w:sz w:val="22"/>
        </w:rPr>
        <w:t>У случају формалне неусаглашености из члана 42. овог закона надлежни инспектор неће поднети захтев за покретање прекршајног поступка против испоручиоца за кога је утврђено да је први пут испоручио на тржиште формално неусаглашен производ, под условом да је неусаглашеност отклоњена у року који је одредио надлежни инспектор.</w:t>
      </w:r>
    </w:p>
    <w:p>
      <w:pPr>
        <w:spacing w:after="120"/>
        <w:ind w:left="0"/>
        <w:jc w:val="center"/>
      </w:pPr>
      <w:r>
        <w:rPr>
          <w:rFonts w:ascii="Verdana"/>
          <w:b/>
          <w:i w:val="false"/>
          <w:color w:val="000000"/>
          <w:sz w:val="22"/>
        </w:rPr>
        <w:t>Клаузула о јединственом тржишту</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Претпоставља се да роба која је законито стављена на тржиште државе чланице Европске уније или Турске, или која је произведена и законито стављена на тржиште државе која је уговорна страна Споразума о Eвропском економском простору, испуњава захтеве прописане одговарајућим техничким прописом којим се не преузимају захтеви хармонизованог законодавства ЕУ.</w:t>
      </w:r>
    </w:p>
    <w:p>
      <w:pPr>
        <w:spacing w:after="150"/>
        <w:ind w:left="0"/>
        <w:jc w:val="left"/>
      </w:pPr>
      <w:r>
        <w:rPr>
          <w:rFonts w:ascii="Verdana"/>
          <w:b w:val="false"/>
          <w:i w:val="false"/>
          <w:color w:val="000000"/>
          <w:sz w:val="22"/>
        </w:rPr>
        <w:t>Примена техничког прописа из става 1. овог члана подлеже Уредби (ЕУ) 2019/515 Европског парламента и Савета од 19. марта 2019. године о узајамном признавању робе која се законито ставља на тржиште у другој држави чланици и укидању Уредбе (ЕЗ) бр. 764/2008.</w:t>
      </w:r>
    </w:p>
    <w:p>
      <w:pPr>
        <w:spacing w:after="150"/>
        <w:ind w:left="0"/>
        <w:jc w:val="left"/>
      </w:pPr>
      <w:r>
        <w:rPr>
          <w:rFonts w:ascii="Verdana"/>
          <w:b w:val="false"/>
          <w:i w:val="false"/>
          <w:color w:val="000000"/>
          <w:sz w:val="22"/>
        </w:rPr>
        <w:t>Техничким прописом из става 1. oвог члана може се ближе уредити начин примене клаузуле о јединственом тржишту.</w:t>
      </w:r>
    </w:p>
    <w:p>
      <w:pPr>
        <w:spacing w:after="120"/>
        <w:ind w:left="0"/>
        <w:jc w:val="center"/>
      </w:pPr>
      <w:r>
        <w:rPr>
          <w:rFonts w:ascii="Verdana"/>
          <w:b w:val="false"/>
          <w:i w:val="false"/>
          <w:color w:val="000000"/>
          <w:sz w:val="22"/>
        </w:rPr>
        <w:t>X. КАЗНЕНЕ ОДРЕДБЕ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Новчаном казном од 1.000.000 до 2.000.000 динара казниће се за прекршај тело за оцењивање усаглашености – правно лице, које спроводи оцењивање усаглашености без решења о именовању, ван обима именовања или током суспензије (члан 17. став 1. и члан 20. став 6).</w:t>
      </w:r>
    </w:p>
    <w:p>
      <w:pPr>
        <w:spacing w:after="150"/>
        <w:ind w:left="0"/>
        <w:jc w:val="left"/>
      </w:pPr>
      <w:r>
        <w:rPr>
          <w:rFonts w:ascii="Verdana"/>
          <w:b w:val="false"/>
          <w:i w:val="false"/>
          <w:color w:val="000000"/>
          <w:sz w:val="22"/>
        </w:rPr>
        <w:t>За прекршај из става 1. овог члана казниће се новчаном казном од 100.000 до 150.000 динара и одговорно лице у телу за оцењивање усаглашености – правном лицу.</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Новчаном казном од 100.000 до 300.000 динара казниће се за прекршај именовано тело за оцењивање усаглашености – правно лице ако:</w:t>
      </w:r>
    </w:p>
    <w:p>
      <w:pPr>
        <w:spacing w:after="150"/>
        <w:ind w:left="0"/>
        <w:jc w:val="left"/>
      </w:pPr>
      <w:r>
        <w:rPr>
          <w:rFonts w:ascii="Verdana"/>
          <w:b w:val="false"/>
          <w:i w:val="false"/>
          <w:color w:val="000000"/>
          <w:sz w:val="22"/>
        </w:rPr>
        <w:t>1) не достави обавештење у складу са обавезама из члана 18. овог закона;</w:t>
      </w:r>
    </w:p>
    <w:p>
      <w:pPr>
        <w:spacing w:after="150"/>
        <w:ind w:left="0"/>
        <w:jc w:val="left"/>
      </w:pPr>
      <w:r>
        <w:rPr>
          <w:rFonts w:ascii="Verdana"/>
          <w:b w:val="false"/>
          <w:i w:val="false"/>
          <w:color w:val="000000"/>
          <w:sz w:val="22"/>
        </w:rPr>
        <w:t>2) не поступи по налогу надлежног министра из члана 20. став 5. овог закона.</w:t>
      </w:r>
    </w:p>
    <w:p>
      <w:pPr>
        <w:spacing w:after="150"/>
        <w:ind w:left="0"/>
        <w:jc w:val="left"/>
      </w:pPr>
      <w:r>
        <w:rPr>
          <w:rFonts w:ascii="Verdana"/>
          <w:b w:val="false"/>
          <w:i w:val="false"/>
          <w:color w:val="000000"/>
          <w:sz w:val="22"/>
        </w:rPr>
        <w:t>За прекршај из става 1. овог члана казниће се новчаном казном од 50.000 до 100.000 динара и одговорно лице у именованом телу за оцењивање усаглашености – правном лицу.</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Новчаном казном од 50.000 до 2.000.000 динара казниће се за прекршај испоручилац – правно лице, ако испоручи производ који није усаглашен са овим законом у вези са одредбама чл. 23–31. и чл. 40–42. или ако испоручи производ за који надлежни инспектор утврди да представља озбиљан ризик у смислу члана 43. овог закона.</w:t>
      </w:r>
    </w:p>
    <w:p>
      <w:pPr>
        <w:spacing w:after="150"/>
        <w:ind w:left="0"/>
        <w:jc w:val="left"/>
      </w:pPr>
      <w:r>
        <w:rPr>
          <w:rFonts w:ascii="Verdana"/>
          <w:b w:val="false"/>
          <w:i w:val="false"/>
          <w:color w:val="000000"/>
          <w:sz w:val="22"/>
        </w:rPr>
        <w:t>За прeкршај из става 1. овог члана казнићe сe новчаном казном од 5.000 до 150.000 динара и одговорно лицe у правном лицу – испоручиоцу.</w:t>
      </w:r>
    </w:p>
    <w:p>
      <w:pPr>
        <w:spacing w:after="150"/>
        <w:ind w:left="0"/>
        <w:jc w:val="left"/>
      </w:pPr>
      <w:r>
        <w:rPr>
          <w:rFonts w:ascii="Verdana"/>
          <w:b w:val="false"/>
          <w:i w:val="false"/>
          <w:color w:val="000000"/>
          <w:sz w:val="22"/>
        </w:rPr>
        <w:t>За прeкршај из става 1. овог члана казнићe сe новчаном казном од 10.000 до 500.000 динара и прeдузeтник – испоручилац.</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Новчаном казном од 50.000 до 2.000.000 динара казниће се за прекршај власник производа – правно лице ако стави у употребу, односно омогући употребу производа за који нису извршени прописани прегледи којима је потврђена његова усаглашеност током века употребе (члан 31. став 1).</w:t>
      </w:r>
    </w:p>
    <w:p>
      <w:pPr>
        <w:spacing w:after="150"/>
        <w:ind w:left="0"/>
        <w:jc w:val="left"/>
      </w:pPr>
      <w:r>
        <w:rPr>
          <w:rFonts w:ascii="Verdana"/>
          <w:b w:val="false"/>
          <w:i w:val="false"/>
          <w:color w:val="000000"/>
          <w:sz w:val="22"/>
        </w:rPr>
        <w:t>За прекршај из става 1. овог члана казниће се новчаном казном од 10.000 до 500.000 динара и власник производа – предузетник.</w:t>
      </w:r>
    </w:p>
    <w:p>
      <w:pPr>
        <w:spacing w:after="150"/>
        <w:ind w:left="0"/>
        <w:jc w:val="left"/>
      </w:pPr>
      <w:r>
        <w:rPr>
          <w:rFonts w:ascii="Verdana"/>
          <w:b w:val="false"/>
          <w:i w:val="false"/>
          <w:color w:val="000000"/>
          <w:sz w:val="22"/>
        </w:rPr>
        <w:t>За прекршај из става 1. овог члана казниће се новчаном казном од 5.000 до 150.000 динара и власник производа – физичко лице.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О резултатима извршених провера и предузетим мерама из члана 40. став 3. овог закона, ако је то утврђено техничким прописом, обавештавају се Европска комисија и државе чланице Европске уније, у складу са законом којим се уређује тржишни надзор, ако надлежни орган тржишног надзора сматра да утврђена неусаглашеност производа може да има последице и изван територије Републике Србије.</w:t>
      </w:r>
    </w:p>
    <w:p>
      <w:pPr>
        <w:spacing w:after="150"/>
        <w:ind w:left="0"/>
        <w:jc w:val="left"/>
      </w:pPr>
      <w:r>
        <w:rPr>
          <w:rFonts w:ascii="Verdana"/>
          <w:b w:val="false"/>
          <w:i w:val="false"/>
          <w:color w:val="000000"/>
          <w:sz w:val="22"/>
        </w:rPr>
        <w:t>О предузетим мерама члана 40. став 6. и члана 41. став 1. овог закона, ако је то утврђено техничким прописом, без одлагања се обавештавају Европска комисија и државе чланице Европске уније у складу са законом којим се уређује тржишни надзор.</w:t>
      </w:r>
    </w:p>
    <w:p>
      <w:pPr>
        <w:spacing w:after="150"/>
        <w:ind w:left="0"/>
        <w:jc w:val="left"/>
      </w:pPr>
      <w:r>
        <w:rPr>
          <w:rFonts w:ascii="Verdana"/>
          <w:b w:val="false"/>
          <w:i w:val="false"/>
          <w:color w:val="000000"/>
          <w:sz w:val="22"/>
        </w:rPr>
        <w:t>Обавештење о предузетим мерама из члана 40. став 6. садржи све расположиве детаљне информације, укључујући податке неопходне за идентификацију неусаглашеног производа, податке о пореклу производа, природи неусаглашености и повезаних ризика, врсти и трајању предузетих мера, изјашњењима и аргументацији које је доставио испоручилац, а нарочито закључке органа тржишног надзора о томе да ли је неусаглашеност производа настала као последица:</w:t>
      </w:r>
    </w:p>
    <w:p>
      <w:pPr>
        <w:spacing w:after="150"/>
        <w:ind w:left="0"/>
        <w:jc w:val="left"/>
      </w:pPr>
      <w:r>
        <w:rPr>
          <w:rFonts w:ascii="Verdana"/>
          <w:b w:val="false"/>
          <w:i w:val="false"/>
          <w:color w:val="000000"/>
          <w:sz w:val="22"/>
        </w:rPr>
        <w:t>1) неиспуњења прописаних захтева за заштиту здравља и безбедности или заштиту другог аспекта јавног интереса обухваћеног техничким прописом или</w:t>
      </w:r>
    </w:p>
    <w:p>
      <w:pPr>
        <w:spacing w:after="150"/>
        <w:ind w:left="0"/>
        <w:jc w:val="left"/>
      </w:pPr>
      <w:r>
        <w:rPr>
          <w:rFonts w:ascii="Verdana"/>
          <w:b w:val="false"/>
          <w:i w:val="false"/>
          <w:color w:val="000000"/>
          <w:sz w:val="22"/>
        </w:rPr>
        <w:t>2) недостатака у стандардима који пружају претпоставку усаглашености у складу са одредбама техничког прописа.</w:t>
      </w:r>
    </w:p>
    <w:p>
      <w:pPr>
        <w:spacing w:after="150"/>
        <w:ind w:left="0"/>
        <w:jc w:val="left"/>
      </w:pPr>
      <w:r>
        <w:rPr>
          <w:rFonts w:ascii="Verdana"/>
          <w:b w:val="false"/>
          <w:i w:val="false"/>
          <w:color w:val="000000"/>
          <w:sz w:val="22"/>
        </w:rPr>
        <w:t>Када је то предвиђено техничким прописом, уколико су надлежни органи тржишног надзора обавештени да је у некој држави чланици Европске уније предузета мера из члана 40. став 6. овог закона, обавештавају Европску комисију и државе чланице Европске уније, у складу са законом којим се уређује тржишни надзор, о свим мерама које су предузели, као и о свим додатним информацијама којима располажу у вези са неусаглашеношћу предметног производа, а у случају неслагања са предузетом националном мером у држави чланици Европске уније, могу доставити и приговоре.</w:t>
      </w:r>
    </w:p>
    <w:p>
      <w:pPr>
        <w:spacing w:after="150"/>
        <w:ind w:left="0"/>
        <w:jc w:val="left"/>
      </w:pPr>
      <w:r>
        <w:rPr>
          <w:rFonts w:ascii="Verdana"/>
          <w:b w:val="false"/>
          <w:i w:val="false"/>
          <w:color w:val="000000"/>
          <w:sz w:val="22"/>
        </w:rPr>
        <w:t>Ако, у року утврђеном у техничком пропису, Европска комисија или државе чланице Европске уније нису поднеле приговоре на националну меру предузету у складу са чланом 40. став 6. овог закона, та мера се сматра оправданом, а ако су поднети приговори спроводи се заштитни поступак Европске уније чији је резултат одлука Европске комисије о оправданости предузете националне мере.</w:t>
      </w:r>
    </w:p>
    <w:p>
      <w:pPr>
        <w:spacing w:after="150"/>
        <w:ind w:left="0"/>
        <w:jc w:val="left"/>
      </w:pPr>
      <w:r>
        <w:rPr>
          <w:rFonts w:ascii="Verdana"/>
          <w:b w:val="false"/>
          <w:i w:val="false"/>
          <w:color w:val="000000"/>
          <w:sz w:val="22"/>
        </w:rPr>
        <w:t>Уколико се национална мера предузета у другој држави чланици Европске уније сматра оправданом у складу са ставом 5. овог члана, надлежни органи тржишног надзора предузимају одговарајуће рестриктивне мере, као што је повлачење предметног производа са тржишта Републике Србије.</w:t>
      </w:r>
    </w:p>
    <w:p>
      <w:pPr>
        <w:spacing w:after="150"/>
        <w:ind w:left="0"/>
        <w:jc w:val="left"/>
      </w:pPr>
      <w:r>
        <w:rPr>
          <w:rFonts w:ascii="Verdana"/>
          <w:b w:val="false"/>
          <w:i w:val="false"/>
          <w:color w:val="000000"/>
          <w:sz w:val="22"/>
        </w:rPr>
        <w:t>У случају да је, након спровођења заштитног поступка Европске уније, Европска комисија одлучила да је мера коју је предузео надлежни орган тржишног надзора у складу са чланом 40. став 6. овог закона неоправдана, тај орган је дужан да повуче такву меру.</w:t>
      </w:r>
    </w:p>
    <w:p>
      <w:pPr>
        <w:spacing w:after="150"/>
        <w:ind w:left="0"/>
        <w:jc w:val="left"/>
      </w:pPr>
      <w:r>
        <w:rPr>
          <w:rFonts w:ascii="Verdana"/>
          <w:b w:val="false"/>
          <w:i w:val="false"/>
          <w:color w:val="000000"/>
          <w:sz w:val="22"/>
        </w:rPr>
        <w:t>Обавештење о предузетим мерама из члана 41. став 1. садржи све расположиве детаљне информације, а нарочито податке неопходне за идентификацију производа, податке о пореклу и ланцу испоруке производа, природи ризика које производ представља, као и врсти и трајању предузетих мера.</w:t>
      </w:r>
    </w:p>
    <w:p>
      <w:pPr>
        <w:spacing w:after="120"/>
        <w:ind w:left="0"/>
        <w:jc w:val="center"/>
      </w:pPr>
      <w:r>
        <w:rPr>
          <w:rFonts w:ascii="Verdana"/>
          <w:b w:val="false"/>
          <w:i w:val="false"/>
          <w:color w:val="000000"/>
          <w:sz w:val="22"/>
        </w:rPr>
        <w:t>XI. ПРЕЛАЗНЕ И ЗАВРШНЕ ОДРЕДБЕ</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До доношења техничких и других прописа на основу овог закона, односно других закона, примењују се технички и други прописи који су донети на основу Закона о техничким захтевима за производе и оцењивању усаглашености („Службени гласник РС”, број 36/09).</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До доношења техничких прописа којима се утврђују захтеви које морају да испуне именована тела за оцењивање усаглашености у складу са овим законом, односно до доношења прописа из члана 15. овог закона, оцењивање усаглашености обављаће тела за оцењивање усаглашености која су именована, овлашћена, односно акредитована до дана ступања на снагу овог закона, на основу одговарајућег техничког или другог прописа донетог на основу Закона о техничким захтевима за производе и оцењивању усаглашености („Службени гласник РС”, број 36/09).</w:t>
      </w:r>
    </w:p>
    <w:p>
      <w:pPr>
        <w:spacing w:after="150"/>
        <w:ind w:left="0"/>
        <w:jc w:val="left"/>
      </w:pPr>
      <w:r>
        <w:rPr>
          <w:rFonts w:ascii="Verdana"/>
          <w:b w:val="false"/>
          <w:i w:val="false"/>
          <w:color w:val="000000"/>
          <w:sz w:val="22"/>
        </w:rPr>
        <w:t>У случају да је посебним законом или прописима донетима на основу тог закона, прописано да се поступци овлашћивања, или давања одобрења за спровођење одређених поступака оцењивања усаглашености, спроводе на основу Закона о техничким захтевима за производе и оцењивању усаглашености („Службени гласник РС”, број 36/09), од дана ступања на снагу овог закона ти поступци се спроводе према одредбама овог закона којима се прописује поступак именовања тела за оцењивање усаглашености.</w:t>
      </w:r>
    </w:p>
    <w:p>
      <w:pPr>
        <w:spacing w:after="150"/>
        <w:ind w:left="0"/>
        <w:jc w:val="left"/>
      </w:pPr>
      <w:r>
        <w:rPr>
          <w:rFonts w:ascii="Verdana"/>
          <w:b w:val="false"/>
          <w:i w:val="false"/>
          <w:color w:val="000000"/>
          <w:sz w:val="22"/>
        </w:rPr>
        <w:t>Надлежно министарство ће закључити протокол о сарадњи са АТС, којим ће се утврдити међусобна сарадња од заједничког интереса, а посебно у погледу надзора над радом акредитованих именованих тела за оцењивање усаглашености из члана 19. овог закона и информисања надлежног министарства о одржавању компетентности тих тела у оквиру додељених обима акредитације, у року од 12 месеци од дана ступања на снагу овог закона.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Од дана ступања на снагу потврђеног међународног уговора о оцењивању усаглашености и прихватању индустријских производа са Европском унијом (у даљем тексту: АСАА споразум) или ако тај уговор не буде закључен, од дана ступања на снагу уговора о приступању Републике Србије Европској унији, израз: „на српском језику” из члана 24. став 1. тачка 8), члана 26. став 1. тачка 5) и члана 27. став 1. тачка 2) овог закона замењује се изразом: „на српском језику, односно на језику који надлежни орган и потрошач, односно крајњи корисник може лако разумети, како је одређено у држави чланици Европске уније у којој се производ испоручује на тржишту”, речи: „Република Србија” у члану 3. став 1. тач. 2), 3) и 5)–7) овог закона, у употребљеном падежу, замењују се речима: „Европска унија”, у истом падежу, речи: „других држава” у члану 3. став 1. тачка 6) овог закона, замењују се речима: „трећих држава”, речи: „именовано, односно нотификовано тело” из члана 10. овог закона, у употребљеном падежу, имаће значење: „нотификовано тело”, у истом падежу.</w:t>
      </w:r>
    </w:p>
    <w:p>
      <w:pPr>
        <w:spacing w:after="150"/>
        <w:ind w:left="0"/>
        <w:jc w:val="left"/>
      </w:pPr>
      <w:r>
        <w:rPr>
          <w:rFonts w:ascii="Verdana"/>
          <w:b w:val="false"/>
          <w:i w:val="false"/>
          <w:color w:val="000000"/>
          <w:sz w:val="22"/>
        </w:rPr>
        <w:t>Од дана ступања на снагу уговора о приступању Републике Србије Европској унији, односно од дана ступања на снагу одговарајућих одредаба тог споразума, престају да се примењују одредбе члана 12. ст. 4. и 5. и члана 32. овог закона.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Од дана ступања на снагу АСАА споразума, или ако тај уговор не буде закључен, од дана ступања на снагу уговора о приступању Републике Србије Европској унији, на производе на које се примењује хармонизовано законодавство ЕУ уместо Српског знака усаглашености из члана 14. овог закона ставља се СЕ знак, уколико је то прописано техничким прописом.</w:t>
      </w:r>
    </w:p>
    <w:p>
      <w:pPr>
        <w:spacing w:after="150"/>
        <w:ind w:left="0"/>
        <w:jc w:val="left"/>
      </w:pPr>
      <w:r>
        <w:rPr>
          <w:rFonts w:ascii="Verdana"/>
          <w:b w:val="false"/>
          <w:i w:val="false"/>
          <w:color w:val="000000"/>
          <w:sz w:val="22"/>
        </w:rPr>
        <w:t>На стављање СЕ знака на производе из става 1. овог члана примењују се одредбе члана 14. овог закона.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До доношења подзаконских аката прописаних овим законом примењују се подзаконска акта донета на основу Закона о техничким захтевима за производе и оцењивању усаглашености („Службени гласник РС”, број 36/09), и то:</w:t>
      </w:r>
    </w:p>
    <w:p>
      <w:pPr>
        <w:spacing w:after="150"/>
        <w:ind w:left="0"/>
        <w:jc w:val="left"/>
      </w:pPr>
      <w:r>
        <w:rPr>
          <w:rFonts w:ascii="Verdana"/>
          <w:b w:val="false"/>
          <w:i w:val="false"/>
          <w:color w:val="000000"/>
          <w:sz w:val="22"/>
        </w:rPr>
        <w:t>1) Уредба о начину спровођења оцењивања усаглашености, садржају исправе о усаглашености, као и облику, изгледу и садржају знака усаглашености („Службени гласник РС”, бр. 98/09 и 23/17);</w:t>
      </w:r>
    </w:p>
    <w:p>
      <w:pPr>
        <w:spacing w:after="150"/>
        <w:ind w:left="0"/>
        <w:jc w:val="left"/>
      </w:pPr>
      <w:r>
        <w:rPr>
          <w:rFonts w:ascii="Verdana"/>
          <w:b w:val="false"/>
          <w:i w:val="false"/>
          <w:color w:val="000000"/>
          <w:sz w:val="22"/>
        </w:rPr>
        <w:t>2) Уредба о начину именовања и овлашћивања тела за оцењивање усаглашености („Службени гласник РС”, број 98/09);</w:t>
      </w:r>
    </w:p>
    <w:p>
      <w:pPr>
        <w:spacing w:after="150"/>
        <w:ind w:left="0"/>
        <w:jc w:val="left"/>
      </w:pPr>
      <w:r>
        <w:rPr>
          <w:rFonts w:ascii="Verdana"/>
          <w:b w:val="false"/>
          <w:i w:val="false"/>
          <w:color w:val="000000"/>
          <w:sz w:val="22"/>
        </w:rPr>
        <w:t>3) Уредба о начину признавања иностраних исправа и знакова усаглашености („Службени гласник РС”, бр. 98/09 и 110/16);</w:t>
      </w:r>
    </w:p>
    <w:p>
      <w:pPr>
        <w:spacing w:after="150"/>
        <w:ind w:left="0"/>
        <w:jc w:val="left"/>
      </w:pPr>
      <w:r>
        <w:rPr>
          <w:rFonts w:ascii="Verdana"/>
          <w:b w:val="false"/>
          <w:i w:val="false"/>
          <w:color w:val="000000"/>
          <w:sz w:val="22"/>
        </w:rPr>
        <w:t>4) Уредба о поступку пријављивања и начину информисања који се односе на техничке прописе, оцењивање усаглашености и стандарде („Службени гласник РС”, бр. 45/10 и 114/15);</w:t>
      </w:r>
    </w:p>
    <w:p>
      <w:pPr>
        <w:spacing w:after="150"/>
        <w:ind w:left="0"/>
        <w:jc w:val="left"/>
      </w:pPr>
      <w:r>
        <w:rPr>
          <w:rFonts w:ascii="Verdana"/>
          <w:b w:val="false"/>
          <w:i w:val="false"/>
          <w:color w:val="000000"/>
          <w:sz w:val="22"/>
        </w:rPr>
        <w:t>5) Правилник о садржини и начину вођења регистара који се односе на техничке прописе („Службени гласник РС”, број 33/10).</w:t>
      </w:r>
    </w:p>
    <w:p>
      <w:pPr>
        <w:spacing w:after="150"/>
        <w:ind w:left="0"/>
        <w:jc w:val="left"/>
      </w:pPr>
      <w:r>
        <w:rPr>
          <w:rFonts w:ascii="Verdana"/>
          <w:b w:val="false"/>
          <w:i w:val="false"/>
          <w:color w:val="000000"/>
          <w:sz w:val="22"/>
        </w:rPr>
        <w:t>Влада ће прописе из члана 8. став 5, члана 11. став 4, члана 14. став 5, члана 15. став 3, члана 21. став 7, члана 32. став 4. и члана 35. став 3. овог закона донети у року од 18 месеци од дана ступања на снагу овог закона.</w:t>
      </w:r>
    </w:p>
    <w:p>
      <w:pPr>
        <w:spacing w:after="150"/>
        <w:ind w:left="0"/>
        <w:jc w:val="left"/>
      </w:pPr>
      <w:r>
        <w:rPr>
          <w:rFonts w:ascii="Verdana"/>
          <w:b w:val="false"/>
          <w:i w:val="false"/>
          <w:color w:val="000000"/>
          <w:sz w:val="22"/>
        </w:rPr>
        <w:t>Прописе из члана 12. став 10. и члана 33. став 4. овог закона министар надлежан за послове који се односе на техничке прописе донеће у року од 18 месеци од дана ступања на снагу овог закона.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Одредбе чл. 21, 44. и 49. овог закона почињу да се примењују од дана ступања на снагу АСАА споразума или ако тај уговор не буде закључен, од дана ступања на снагу уговора о приступању Републике Србије Европској унији.</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Даном ступања на снагу овог закона престаје да важи Закон о техничким захтевима за производе и оцењивању усаглашености („Службени гласник РС”, број 36/09) и Правилник о садржини обрасца на коме се објављује списак српских стандарда на које се позива технички пропис („Службени гласник РС”, бр. 110/09 и 14/12).</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